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0BD5" w14:textId="7BC36D6C" w:rsidR="00B9298A" w:rsidRPr="00AB4DAE" w:rsidRDefault="00C25822" w:rsidP="00775F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2110.50 </w:t>
      </w:r>
      <w:r w:rsidR="0030347E" w:rsidRPr="00AB4DAE">
        <w:rPr>
          <w:b/>
          <w:bCs/>
          <w:sz w:val="28"/>
          <w:szCs w:val="28"/>
        </w:rPr>
        <w:t xml:space="preserve">Business </w:t>
      </w:r>
      <w:r w:rsidR="00B26768" w:rsidRPr="00AB4DAE">
        <w:rPr>
          <w:b/>
          <w:bCs/>
          <w:sz w:val="28"/>
          <w:szCs w:val="28"/>
        </w:rPr>
        <w:t>Member Risk Rating</w:t>
      </w:r>
    </w:p>
    <w:p w14:paraId="05A04EDE" w14:textId="4C4AE0E5" w:rsidR="0030347E" w:rsidRDefault="0030347E" w:rsidP="00775FF7">
      <w:pPr>
        <w:jc w:val="center"/>
        <w:rPr>
          <w:i/>
          <w:iCs/>
          <w:sz w:val="28"/>
          <w:szCs w:val="28"/>
        </w:rPr>
      </w:pPr>
      <w:r w:rsidRPr="00C25822">
        <w:rPr>
          <w:i/>
          <w:iCs/>
          <w:sz w:val="28"/>
          <w:szCs w:val="28"/>
        </w:rPr>
        <w:t>Confidential – Internal Use Only</w:t>
      </w:r>
    </w:p>
    <w:p w14:paraId="11EBAFB5" w14:textId="77777777" w:rsidR="00E55BBC" w:rsidRDefault="00E55BBC" w:rsidP="00775FF7">
      <w:pPr>
        <w:jc w:val="center"/>
        <w:rPr>
          <w:i/>
          <w:iCs/>
          <w:sz w:val="28"/>
          <w:szCs w:val="28"/>
        </w:rPr>
      </w:pPr>
    </w:p>
    <w:p w14:paraId="063E2A2D" w14:textId="55131C9B" w:rsidR="00E55BBC" w:rsidRPr="00E55BBC" w:rsidRDefault="00E55BBC" w:rsidP="00E55BBC">
      <w:pPr>
        <w:jc w:val="left"/>
        <w:rPr>
          <w:b/>
          <w:bCs/>
          <w:sz w:val="24"/>
          <w:szCs w:val="24"/>
        </w:rPr>
      </w:pPr>
      <w:r w:rsidRPr="00A7764E">
        <w:rPr>
          <w:b/>
          <w:bCs/>
          <w:sz w:val="24"/>
          <w:szCs w:val="24"/>
        </w:rPr>
        <w:t>Model Content Created: 0</w:t>
      </w:r>
      <w:r>
        <w:rPr>
          <w:b/>
          <w:bCs/>
          <w:sz w:val="24"/>
          <w:szCs w:val="24"/>
        </w:rPr>
        <w:t>5/</w:t>
      </w:r>
      <w:r w:rsidR="008230E1">
        <w:rPr>
          <w:b/>
          <w:bCs/>
          <w:sz w:val="24"/>
          <w:szCs w:val="24"/>
        </w:rPr>
        <w:t>07</w:t>
      </w:r>
      <w:r w:rsidRPr="00A7764E">
        <w:rPr>
          <w:b/>
          <w:bCs/>
          <w:sz w:val="24"/>
          <w:szCs w:val="24"/>
        </w:rPr>
        <w:t>/2026</w:t>
      </w:r>
    </w:p>
    <w:tbl>
      <w:tblPr>
        <w:tblStyle w:val="TableGrid"/>
        <w:tblpPr w:leftFromText="180" w:rightFromText="180" w:vertAnchor="text" w:horzAnchor="margin" w:tblpY="210"/>
        <w:tblW w:w="5000" w:type="pct"/>
        <w:tblLayout w:type="fixed"/>
        <w:tblLook w:val="04A0" w:firstRow="1" w:lastRow="0" w:firstColumn="1" w:lastColumn="0" w:noHBand="0" w:noVBand="1"/>
      </w:tblPr>
      <w:tblGrid>
        <w:gridCol w:w="1867"/>
        <w:gridCol w:w="2540"/>
        <w:gridCol w:w="261"/>
        <w:gridCol w:w="2527"/>
        <w:gridCol w:w="255"/>
        <w:gridCol w:w="3075"/>
        <w:gridCol w:w="265"/>
      </w:tblGrid>
      <w:tr w:rsidR="00DD2265" w14:paraId="561703C5" w14:textId="77777777" w:rsidTr="0027770A">
        <w:tc>
          <w:tcPr>
            <w:tcW w:w="865" w:type="pct"/>
          </w:tcPr>
          <w:p w14:paraId="3216B5C2" w14:textId="77777777" w:rsidR="009630E2" w:rsidRPr="009630E2" w:rsidRDefault="009630E2" w:rsidP="009630E2">
            <w:pPr>
              <w:tabs>
                <w:tab w:val="left" w:pos="1116"/>
                <w:tab w:val="left" w:pos="1206"/>
              </w:tabs>
              <w:ind w:left="0" w:right="72"/>
              <w:jc w:val="center"/>
              <w:rPr>
                <w:b/>
                <w:sz w:val="16"/>
              </w:rPr>
            </w:pPr>
            <w:r w:rsidRPr="009630E2">
              <w:rPr>
                <w:b/>
                <w:sz w:val="16"/>
              </w:rPr>
              <w:t>Risk Factor</w:t>
            </w:r>
          </w:p>
        </w:tc>
        <w:tc>
          <w:tcPr>
            <w:tcW w:w="1177" w:type="pct"/>
          </w:tcPr>
          <w:p w14:paraId="2C47A2FA" w14:textId="77777777" w:rsidR="009630E2" w:rsidRPr="009630E2" w:rsidRDefault="009630E2" w:rsidP="009630E2">
            <w:pPr>
              <w:ind w:left="0" w:right="69"/>
              <w:jc w:val="center"/>
              <w:rPr>
                <w:b/>
                <w:sz w:val="16"/>
              </w:rPr>
            </w:pPr>
            <w:r w:rsidRPr="009630E2">
              <w:rPr>
                <w:b/>
                <w:sz w:val="16"/>
              </w:rPr>
              <w:t>High</w:t>
            </w:r>
          </w:p>
        </w:tc>
        <w:tc>
          <w:tcPr>
            <w:tcW w:w="121" w:type="pct"/>
          </w:tcPr>
          <w:p w14:paraId="53441FF2" w14:textId="77777777" w:rsidR="009630E2" w:rsidRPr="009630E2" w:rsidRDefault="009630E2" w:rsidP="009630E2">
            <w:pPr>
              <w:ind w:left="0"/>
              <w:jc w:val="center"/>
              <w:rPr>
                <w:b/>
                <w:sz w:val="16"/>
              </w:rPr>
            </w:pPr>
            <w:r w:rsidRPr="009630E2">
              <w:rPr>
                <w:b/>
                <w:sz w:val="16"/>
              </w:rPr>
              <w:sym w:font="Symbol" w:char="F0D6"/>
            </w:r>
          </w:p>
        </w:tc>
        <w:tc>
          <w:tcPr>
            <w:tcW w:w="1171" w:type="pct"/>
          </w:tcPr>
          <w:p w14:paraId="778A598F" w14:textId="77777777" w:rsidR="009630E2" w:rsidRPr="009630E2" w:rsidRDefault="009630E2" w:rsidP="009630E2">
            <w:pPr>
              <w:ind w:left="0" w:right="79"/>
              <w:jc w:val="center"/>
              <w:rPr>
                <w:b/>
                <w:sz w:val="16"/>
              </w:rPr>
            </w:pPr>
            <w:r w:rsidRPr="009630E2">
              <w:rPr>
                <w:b/>
                <w:sz w:val="16"/>
              </w:rPr>
              <w:t>Moderate</w:t>
            </w:r>
          </w:p>
        </w:tc>
        <w:tc>
          <w:tcPr>
            <w:tcW w:w="118" w:type="pct"/>
          </w:tcPr>
          <w:p w14:paraId="119AAA34" w14:textId="77777777" w:rsidR="009630E2" w:rsidRPr="009630E2" w:rsidRDefault="009630E2" w:rsidP="009630E2">
            <w:pPr>
              <w:ind w:left="0"/>
              <w:jc w:val="center"/>
              <w:rPr>
                <w:b/>
                <w:sz w:val="16"/>
              </w:rPr>
            </w:pPr>
            <w:r w:rsidRPr="009630E2">
              <w:rPr>
                <w:b/>
                <w:sz w:val="16"/>
              </w:rPr>
              <w:sym w:font="Symbol" w:char="F0D6"/>
            </w:r>
          </w:p>
        </w:tc>
        <w:tc>
          <w:tcPr>
            <w:tcW w:w="1425" w:type="pct"/>
          </w:tcPr>
          <w:p w14:paraId="75804C0D" w14:textId="77777777" w:rsidR="009630E2" w:rsidRPr="009630E2" w:rsidRDefault="009630E2" w:rsidP="009630E2">
            <w:pPr>
              <w:ind w:left="0" w:right="138"/>
              <w:jc w:val="center"/>
              <w:rPr>
                <w:b/>
                <w:sz w:val="16"/>
              </w:rPr>
            </w:pPr>
            <w:r w:rsidRPr="009630E2">
              <w:rPr>
                <w:b/>
                <w:sz w:val="16"/>
              </w:rPr>
              <w:t>Low</w:t>
            </w:r>
          </w:p>
        </w:tc>
        <w:tc>
          <w:tcPr>
            <w:tcW w:w="123" w:type="pct"/>
          </w:tcPr>
          <w:p w14:paraId="55F293A5" w14:textId="77777777" w:rsidR="009630E2" w:rsidRPr="009630E2" w:rsidRDefault="009630E2" w:rsidP="009630E2">
            <w:pPr>
              <w:ind w:left="0"/>
              <w:jc w:val="center"/>
              <w:rPr>
                <w:b/>
                <w:sz w:val="16"/>
              </w:rPr>
            </w:pPr>
            <w:r w:rsidRPr="009630E2">
              <w:rPr>
                <w:b/>
                <w:sz w:val="16"/>
              </w:rPr>
              <w:sym w:font="Symbol" w:char="F0D6"/>
            </w:r>
          </w:p>
        </w:tc>
      </w:tr>
      <w:tr w:rsidR="00DD2265" w14:paraId="492AF3F2" w14:textId="77777777" w:rsidTr="0027770A">
        <w:tc>
          <w:tcPr>
            <w:tcW w:w="865" w:type="pct"/>
          </w:tcPr>
          <w:p w14:paraId="4BF88CCF" w14:textId="146A2BD3" w:rsidR="009630E2" w:rsidRPr="00660A72" w:rsidRDefault="0030347E" w:rsidP="00660A72">
            <w:pPr>
              <w:pStyle w:val="ListParagraph"/>
              <w:numPr>
                <w:ilvl w:val="0"/>
                <w:numId w:val="11"/>
              </w:numPr>
              <w:ind w:right="0"/>
              <w:jc w:val="left"/>
              <w:rPr>
                <w:b/>
                <w:bCs/>
                <w:sz w:val="16"/>
              </w:rPr>
            </w:pPr>
            <w:r w:rsidRPr="00660A72">
              <w:rPr>
                <w:b/>
                <w:bCs/>
                <w:sz w:val="16"/>
              </w:rPr>
              <w:t>Business Ownership and Control</w:t>
            </w:r>
          </w:p>
        </w:tc>
        <w:tc>
          <w:tcPr>
            <w:tcW w:w="1177" w:type="pct"/>
          </w:tcPr>
          <w:p w14:paraId="193EBECA" w14:textId="4790CFB7" w:rsidR="009630E2" w:rsidRPr="009C36AA" w:rsidRDefault="008E3F95" w:rsidP="00C215B8">
            <w:pPr>
              <w:ind w:left="0" w:right="0"/>
              <w:jc w:val="left"/>
              <w:rPr>
                <w:sz w:val="16"/>
              </w:rPr>
            </w:pPr>
            <w:r>
              <w:rPr>
                <w:sz w:val="16"/>
              </w:rPr>
              <w:t>Complex or layered ownership</w:t>
            </w:r>
            <w:r w:rsidR="00062440">
              <w:rPr>
                <w:sz w:val="16"/>
              </w:rPr>
              <w:t>,</w:t>
            </w:r>
            <w:r w:rsidR="00A278EA">
              <w:rPr>
                <w:sz w:val="16"/>
              </w:rPr>
              <w:t xml:space="preserve"> foreign ownership; beneficial owners </w:t>
            </w:r>
            <w:r w:rsidR="00062440">
              <w:rPr>
                <w:sz w:val="16"/>
              </w:rPr>
              <w:t xml:space="preserve">are </w:t>
            </w:r>
            <w:r w:rsidR="00A278EA">
              <w:rPr>
                <w:sz w:val="16"/>
              </w:rPr>
              <w:t>difficult to identify.</w:t>
            </w:r>
            <w:r w:rsidR="00062440">
              <w:rPr>
                <w:sz w:val="16"/>
              </w:rPr>
              <w:br/>
            </w:r>
          </w:p>
        </w:tc>
        <w:tc>
          <w:tcPr>
            <w:tcW w:w="121" w:type="pct"/>
          </w:tcPr>
          <w:p w14:paraId="1729F9D7" w14:textId="77777777" w:rsidR="009630E2" w:rsidRPr="009C36AA" w:rsidRDefault="009630E2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171" w:type="pct"/>
          </w:tcPr>
          <w:p w14:paraId="40627842" w14:textId="4DC24CD6" w:rsidR="009630E2" w:rsidRPr="00FA551D" w:rsidRDefault="00A81298" w:rsidP="00C215B8">
            <w:pPr>
              <w:ind w:left="0" w:right="0"/>
              <w:jc w:val="left"/>
              <w:rPr>
                <w:sz w:val="16"/>
                <w:szCs w:val="16"/>
              </w:rPr>
            </w:pPr>
            <w:r w:rsidRPr="00FA551D">
              <w:rPr>
                <w:sz w:val="16"/>
                <w:szCs w:val="16"/>
              </w:rPr>
              <w:t>Multiple owners or managers with explainable ownership</w:t>
            </w:r>
          </w:p>
        </w:tc>
        <w:tc>
          <w:tcPr>
            <w:tcW w:w="118" w:type="pct"/>
          </w:tcPr>
          <w:p w14:paraId="1CAC5CF0" w14:textId="77777777" w:rsidR="009630E2" w:rsidRPr="00FA551D" w:rsidRDefault="009630E2" w:rsidP="00C215B8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25" w:type="pct"/>
          </w:tcPr>
          <w:p w14:paraId="1B761850" w14:textId="66C955CA" w:rsidR="009630E2" w:rsidRPr="00FA551D" w:rsidRDefault="00FA551D" w:rsidP="00C215B8">
            <w:pPr>
              <w:ind w:left="0" w:right="0"/>
              <w:jc w:val="left"/>
              <w:rPr>
                <w:sz w:val="16"/>
                <w:szCs w:val="16"/>
              </w:rPr>
            </w:pPr>
            <w:r w:rsidRPr="00FA551D">
              <w:rPr>
                <w:sz w:val="16"/>
                <w:szCs w:val="16"/>
              </w:rPr>
              <w:t>Simple ownership; beneficial owners clearly identified</w:t>
            </w:r>
            <w:r w:rsidR="009B598D" w:rsidRPr="00FA551D">
              <w:rPr>
                <w:sz w:val="16"/>
                <w:szCs w:val="16"/>
              </w:rPr>
              <w:br/>
            </w:r>
          </w:p>
        </w:tc>
        <w:tc>
          <w:tcPr>
            <w:tcW w:w="123" w:type="pct"/>
          </w:tcPr>
          <w:p w14:paraId="1C8F8696" w14:textId="77777777" w:rsidR="009630E2" w:rsidRPr="009C36AA" w:rsidRDefault="009630E2" w:rsidP="009630E2">
            <w:pPr>
              <w:ind w:left="0"/>
              <w:rPr>
                <w:sz w:val="16"/>
              </w:rPr>
            </w:pPr>
          </w:p>
        </w:tc>
      </w:tr>
      <w:tr w:rsidR="00660A72" w14:paraId="1418841A" w14:textId="77777777" w:rsidTr="0027770A">
        <w:tc>
          <w:tcPr>
            <w:tcW w:w="865" w:type="pct"/>
          </w:tcPr>
          <w:p w14:paraId="7D95A048" w14:textId="3C44FC48" w:rsidR="00660A72" w:rsidRPr="00660A72" w:rsidRDefault="00660A72" w:rsidP="00660A72">
            <w:pPr>
              <w:pStyle w:val="ListParagraph"/>
              <w:numPr>
                <w:ilvl w:val="0"/>
                <w:numId w:val="11"/>
              </w:numPr>
              <w:ind w:right="0"/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location</w:t>
            </w:r>
            <w:r>
              <w:rPr>
                <w:b/>
                <w:bCs/>
                <w:sz w:val="16"/>
              </w:rPr>
              <w:br/>
            </w:r>
          </w:p>
        </w:tc>
        <w:tc>
          <w:tcPr>
            <w:tcW w:w="1177" w:type="pct"/>
          </w:tcPr>
          <w:p w14:paraId="7032E1D0" w14:textId="0D2FD8C7" w:rsidR="00660A72" w:rsidRPr="00C215B8" w:rsidRDefault="002F6CBE" w:rsidP="00C215B8">
            <w:pPr>
              <w:tabs>
                <w:tab w:val="left" w:pos="1592"/>
              </w:tabs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Business</w:t>
            </w:r>
            <w:r w:rsidR="006D5EF0">
              <w:rPr>
                <w:sz w:val="16"/>
              </w:rPr>
              <w:t xml:space="preserve"> (or owners)</w:t>
            </w:r>
            <w:r>
              <w:rPr>
                <w:sz w:val="16"/>
              </w:rPr>
              <w:t xml:space="preserve"> is</w:t>
            </w:r>
            <w:r w:rsidR="00B26CA2">
              <w:rPr>
                <w:sz w:val="16"/>
              </w:rPr>
              <w:t xml:space="preserve"> over 50 miles away from a branch location.</w:t>
            </w:r>
            <w:r w:rsidR="00A3252B">
              <w:rPr>
                <w:sz w:val="16"/>
              </w:rPr>
              <w:t xml:space="preserve"> HIDTA/HIFCA</w:t>
            </w:r>
          </w:p>
        </w:tc>
        <w:tc>
          <w:tcPr>
            <w:tcW w:w="121" w:type="pct"/>
          </w:tcPr>
          <w:p w14:paraId="6B0DEBE9" w14:textId="77777777" w:rsidR="00660A72" w:rsidRPr="00C215B8" w:rsidRDefault="00660A72" w:rsidP="00C215B8">
            <w:pPr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1171" w:type="pct"/>
          </w:tcPr>
          <w:p w14:paraId="10203385" w14:textId="757E65E9" w:rsidR="00660A72" w:rsidRPr="00C215B8" w:rsidRDefault="006D5EF0" w:rsidP="00C215B8">
            <w:pPr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Business (or owners) is</w:t>
            </w:r>
            <w:r w:rsidR="00922545">
              <w:rPr>
                <w:sz w:val="16"/>
              </w:rPr>
              <w:t xml:space="preserve"> within a 50-mile radius of a branch.</w:t>
            </w:r>
          </w:p>
        </w:tc>
        <w:tc>
          <w:tcPr>
            <w:tcW w:w="118" w:type="pct"/>
          </w:tcPr>
          <w:p w14:paraId="3E65421E" w14:textId="77777777" w:rsidR="00660A72" w:rsidRPr="00C215B8" w:rsidRDefault="00660A72" w:rsidP="00C215B8">
            <w:pPr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1425" w:type="pct"/>
          </w:tcPr>
          <w:p w14:paraId="4DA659B5" w14:textId="5D4F6FC2" w:rsidR="00660A72" w:rsidRPr="00C215B8" w:rsidRDefault="006D5EF0" w:rsidP="00C215B8">
            <w:pPr>
              <w:tabs>
                <w:tab w:val="left" w:pos="1877"/>
              </w:tabs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Business (or owners)</w:t>
            </w:r>
            <w:r w:rsidR="002F6CBE">
              <w:rPr>
                <w:sz w:val="16"/>
              </w:rPr>
              <w:t xml:space="preserve"> within a 20-mile radius of a branch.</w:t>
            </w:r>
            <w:r w:rsidR="002F6CBE">
              <w:rPr>
                <w:sz w:val="16"/>
              </w:rPr>
              <w:br/>
            </w:r>
          </w:p>
        </w:tc>
        <w:tc>
          <w:tcPr>
            <w:tcW w:w="123" w:type="pct"/>
          </w:tcPr>
          <w:p w14:paraId="01CC424F" w14:textId="77777777" w:rsidR="00660A72" w:rsidRPr="009630E2" w:rsidRDefault="00660A72" w:rsidP="009630E2">
            <w:pPr>
              <w:tabs>
                <w:tab w:val="left" w:pos="1877"/>
              </w:tabs>
              <w:ind w:left="0" w:right="180"/>
              <w:jc w:val="left"/>
              <w:rPr>
                <w:sz w:val="16"/>
              </w:rPr>
            </w:pPr>
          </w:p>
        </w:tc>
      </w:tr>
      <w:tr w:rsidR="00DD2265" w14:paraId="7A5F6FDC" w14:textId="77777777" w:rsidTr="0027770A">
        <w:tc>
          <w:tcPr>
            <w:tcW w:w="865" w:type="pct"/>
          </w:tcPr>
          <w:p w14:paraId="0FDD6162" w14:textId="19118DE9" w:rsidR="009630E2" w:rsidRPr="00660A72" w:rsidRDefault="00FA551D" w:rsidP="00660A72">
            <w:pPr>
              <w:pStyle w:val="ListParagraph"/>
              <w:numPr>
                <w:ilvl w:val="0"/>
                <w:numId w:val="11"/>
              </w:numPr>
              <w:ind w:right="0"/>
              <w:rPr>
                <w:b/>
                <w:bCs/>
                <w:sz w:val="16"/>
              </w:rPr>
            </w:pPr>
            <w:r w:rsidRPr="00660A72">
              <w:rPr>
                <w:b/>
                <w:bCs/>
                <w:sz w:val="16"/>
              </w:rPr>
              <w:t>Industry</w:t>
            </w:r>
            <w:r w:rsidR="003B4B4A" w:rsidRPr="00660A72">
              <w:rPr>
                <w:b/>
                <w:bCs/>
                <w:sz w:val="16"/>
              </w:rPr>
              <w:t>/Business Type</w:t>
            </w:r>
          </w:p>
        </w:tc>
        <w:tc>
          <w:tcPr>
            <w:tcW w:w="1177" w:type="pct"/>
          </w:tcPr>
          <w:p w14:paraId="3AD45E9B" w14:textId="4A77BE9E" w:rsidR="004946D0" w:rsidRDefault="004136CF" w:rsidP="00C215B8">
            <w:pPr>
              <w:tabs>
                <w:tab w:val="left" w:pos="1592"/>
              </w:tabs>
              <w:ind w:left="0" w:right="0"/>
              <w:jc w:val="left"/>
              <w:rPr>
                <w:sz w:val="16"/>
                <w:szCs w:val="16"/>
              </w:rPr>
            </w:pPr>
            <w:r w:rsidRPr="00C215B8">
              <w:rPr>
                <w:sz w:val="16"/>
                <w:szCs w:val="16"/>
              </w:rPr>
              <w:t>Cash</w:t>
            </w:r>
            <w:r w:rsidRPr="00C215B8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C215B8">
              <w:rPr>
                <w:sz w:val="16"/>
                <w:szCs w:val="16"/>
              </w:rPr>
              <w:t>intensive or high</w:t>
            </w:r>
            <w:r w:rsidRPr="00C215B8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C215B8">
              <w:rPr>
                <w:sz w:val="16"/>
                <w:szCs w:val="16"/>
              </w:rPr>
              <w:t>risk industries</w:t>
            </w:r>
            <w:r w:rsidR="00AC6CEB">
              <w:rPr>
                <w:sz w:val="16"/>
                <w:szCs w:val="16"/>
              </w:rPr>
              <w:t xml:space="preserve">, international exposure, </w:t>
            </w:r>
            <w:r w:rsidR="00FB6CF9">
              <w:rPr>
                <w:sz w:val="16"/>
                <w:szCs w:val="16"/>
              </w:rPr>
              <w:t>rapid movement of value</w:t>
            </w:r>
            <w:r w:rsidR="00062440">
              <w:rPr>
                <w:sz w:val="16"/>
                <w:szCs w:val="16"/>
              </w:rPr>
              <w:t>:</w:t>
            </w:r>
          </w:p>
          <w:p w14:paraId="3BF689D3" w14:textId="77777777" w:rsidR="00062440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 Services Businesses (MSBs)</w:t>
            </w:r>
          </w:p>
          <w:p w14:paraId="338AD562" w14:textId="77777777" w:rsidR="00024DAD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cashers</w:t>
            </w:r>
          </w:p>
          <w:p w14:paraId="313ED76D" w14:textId="77777777" w:rsidR="00024DAD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Currency exchangers</w:t>
            </w:r>
          </w:p>
          <w:p w14:paraId="13A09ADA" w14:textId="77777777" w:rsidR="00024DAD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Privately owned ATM operators</w:t>
            </w:r>
          </w:p>
          <w:p w14:paraId="322C5FF9" w14:textId="5A9AB583" w:rsidR="00024DAD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Vending machine operators</w:t>
            </w:r>
          </w:p>
          <w:p w14:paraId="3DEE383C" w14:textId="12013CE8" w:rsidR="00024DAD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Laundromats</w:t>
            </w:r>
          </w:p>
          <w:p w14:paraId="5AE08646" w14:textId="77777777" w:rsidR="00024DAD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Gaming and gambling-related businesses (where legal)</w:t>
            </w:r>
          </w:p>
          <w:p w14:paraId="7398E404" w14:textId="77777777" w:rsidR="00024DAD" w:rsidRDefault="00024DAD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Private lenders</w:t>
            </w:r>
          </w:p>
          <w:p w14:paraId="1C90D481" w14:textId="77777777" w:rsidR="00024DAD" w:rsidRDefault="00AC6CE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Cryptocurrency exchanges or traders</w:t>
            </w:r>
          </w:p>
          <w:p w14:paraId="474D4A9D" w14:textId="77777777" w:rsidR="00AC6CEB" w:rsidRDefault="00AC6CE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Import/Export companies</w:t>
            </w:r>
          </w:p>
          <w:p w14:paraId="65DB5FF2" w14:textId="77777777" w:rsidR="00AC6CEB" w:rsidRDefault="00AC6CE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Foreign-owned subsidiaries</w:t>
            </w:r>
          </w:p>
          <w:p w14:paraId="75A074F7" w14:textId="77777777" w:rsidR="00AC6CEB" w:rsidRDefault="00AC6CE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Businesses with international offices or agents</w:t>
            </w:r>
          </w:p>
          <w:p w14:paraId="13713338" w14:textId="77777777" w:rsidR="00AC6CEB" w:rsidRDefault="00AC6CE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Pawn shops</w:t>
            </w:r>
          </w:p>
          <w:p w14:paraId="66848290" w14:textId="77777777" w:rsidR="00AC6CEB" w:rsidRDefault="00AC6CE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Scrap metal dealers</w:t>
            </w:r>
          </w:p>
          <w:p w14:paraId="0129EF52" w14:textId="77777777" w:rsidR="00AC6CEB" w:rsidRDefault="00AC6CE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Used car dealers (cash heavy)</w:t>
            </w:r>
          </w:p>
          <w:p w14:paraId="3D3702C2" w14:textId="77777777" w:rsidR="00AC6CEB" w:rsidRDefault="00A3252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Gem/Coin Business</w:t>
            </w:r>
          </w:p>
          <w:p w14:paraId="56E1A2B7" w14:textId="25A72570" w:rsidR="00A3252B" w:rsidRDefault="00A3252B" w:rsidP="00024DAD">
            <w:pPr>
              <w:pStyle w:val="ListParagraph"/>
              <w:numPr>
                <w:ilvl w:val="0"/>
                <w:numId w:val="10"/>
              </w:numPr>
              <w:tabs>
                <w:tab w:val="left" w:pos="1592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MRB</w:t>
            </w:r>
          </w:p>
          <w:p w14:paraId="1EDFE23F" w14:textId="6C4BCB61" w:rsidR="00A3252B" w:rsidRPr="00024DAD" w:rsidRDefault="00A3252B" w:rsidP="00A3252B">
            <w:pPr>
              <w:pStyle w:val="ListParagraph"/>
              <w:tabs>
                <w:tab w:val="left" w:pos="1592"/>
              </w:tabs>
              <w:ind w:left="36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121" w:type="pct"/>
          </w:tcPr>
          <w:p w14:paraId="0DF75BAA" w14:textId="77777777" w:rsidR="009630E2" w:rsidRPr="00C215B8" w:rsidRDefault="009630E2" w:rsidP="00C215B8">
            <w:pPr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1171" w:type="pct"/>
          </w:tcPr>
          <w:p w14:paraId="078DD704" w14:textId="77777777" w:rsidR="00754308" w:rsidRDefault="00AE37B9" w:rsidP="00C215B8">
            <w:pPr>
              <w:ind w:left="0" w:right="0"/>
              <w:jc w:val="left"/>
              <w:rPr>
                <w:sz w:val="16"/>
                <w:szCs w:val="16"/>
              </w:rPr>
            </w:pPr>
            <w:r w:rsidRPr="00C215B8">
              <w:rPr>
                <w:sz w:val="16"/>
                <w:szCs w:val="16"/>
              </w:rPr>
              <w:t>Moderate</w:t>
            </w:r>
            <w:r w:rsidRPr="00C215B8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C215B8">
              <w:rPr>
                <w:sz w:val="16"/>
                <w:szCs w:val="16"/>
              </w:rPr>
              <w:t>risk industries with limited cash exposure</w:t>
            </w:r>
            <w:r w:rsidR="008F79FD">
              <w:rPr>
                <w:sz w:val="16"/>
                <w:szCs w:val="16"/>
              </w:rPr>
              <w:t>, mostly domestic activity, some consumer-facing activity:</w:t>
            </w:r>
          </w:p>
          <w:p w14:paraId="4DD5ACCE" w14:textId="77777777" w:rsidR="008F79FD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Retail stores (non-cash intensive)</w:t>
            </w:r>
          </w:p>
          <w:p w14:paraId="5404800F" w14:textId="77777777" w:rsidR="005E6639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E-commerce sellers</w:t>
            </w:r>
          </w:p>
          <w:p w14:paraId="7B113973" w14:textId="512E777C" w:rsidR="005E6639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 estate companies</w:t>
            </w:r>
          </w:p>
          <w:p w14:paraId="18026C76" w14:textId="77777777" w:rsidR="005E6639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Insurance agencies</w:t>
            </w:r>
          </w:p>
          <w:p w14:paraId="4554395A" w14:textId="77777777" w:rsidR="005E6639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companies</w:t>
            </w:r>
          </w:p>
          <w:p w14:paraId="0F76557C" w14:textId="399B50AA" w:rsidR="005E6639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Landscaping and maintenance businesses</w:t>
            </w:r>
          </w:p>
          <w:p w14:paraId="58B774F8" w14:textId="77777777" w:rsidR="005E6639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Restaurants (credit card dominant)</w:t>
            </w:r>
          </w:p>
          <w:p w14:paraId="1BEDE825" w14:textId="624953A2" w:rsidR="005E6639" w:rsidRPr="008F79FD" w:rsidRDefault="005E6639" w:rsidP="008F79FD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Transportation and logistics (domestic)</w:t>
            </w:r>
          </w:p>
        </w:tc>
        <w:tc>
          <w:tcPr>
            <w:tcW w:w="118" w:type="pct"/>
          </w:tcPr>
          <w:p w14:paraId="10EF9AB4" w14:textId="77777777" w:rsidR="009630E2" w:rsidRPr="00C215B8" w:rsidRDefault="009630E2" w:rsidP="00C215B8">
            <w:pPr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1425" w:type="pct"/>
          </w:tcPr>
          <w:p w14:paraId="72558E06" w14:textId="79ECDD73" w:rsidR="009630E2" w:rsidRDefault="00A94F25" w:rsidP="00C215B8">
            <w:pPr>
              <w:tabs>
                <w:tab w:val="left" w:pos="1877"/>
              </w:tabs>
              <w:ind w:left="0" w:right="0"/>
              <w:jc w:val="left"/>
              <w:rPr>
                <w:sz w:val="16"/>
                <w:szCs w:val="16"/>
              </w:rPr>
            </w:pPr>
            <w:r w:rsidRPr="00C215B8">
              <w:rPr>
                <w:sz w:val="16"/>
                <w:szCs w:val="16"/>
              </w:rPr>
              <w:t>Low</w:t>
            </w:r>
            <w:r w:rsidRPr="00C215B8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C215B8">
              <w:rPr>
                <w:sz w:val="16"/>
                <w:szCs w:val="16"/>
              </w:rPr>
              <w:t>risk industry; minimal cash activity</w:t>
            </w:r>
            <w:r w:rsidR="00C9180F">
              <w:rPr>
                <w:sz w:val="16"/>
                <w:szCs w:val="16"/>
              </w:rPr>
              <w:t>; activity is predictable; funds are traceable; limited third-party or international exposure:</w:t>
            </w:r>
          </w:p>
          <w:p w14:paraId="3116F7C0" w14:textId="77777777" w:rsidR="00C215B8" w:rsidRDefault="00C215B8" w:rsidP="00C215B8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Professional Services (CPA Firms, Law Firms, </w:t>
            </w:r>
            <w:r w:rsidR="00CE7B5B">
              <w:rPr>
                <w:sz w:val="16"/>
                <w:szCs w:val="16"/>
              </w:rPr>
              <w:t>consultants)</w:t>
            </w:r>
          </w:p>
          <w:p w14:paraId="37905DA3" w14:textId="720D93A5" w:rsidR="00CE7B5B" w:rsidRDefault="00CE7B5B" w:rsidP="00C215B8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Medical/Dental practices</w:t>
            </w:r>
          </w:p>
          <w:p w14:paraId="4C342C92" w14:textId="77777777" w:rsidR="00CE7B5B" w:rsidRDefault="00CE7B5B" w:rsidP="00CE7B5B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Engineering and IT firms</w:t>
            </w:r>
          </w:p>
          <w:p w14:paraId="035B2832" w14:textId="77777777" w:rsidR="00CE7B5B" w:rsidRDefault="00FD0CBE" w:rsidP="00CE7B5B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Manufacturing companies</w:t>
            </w:r>
          </w:p>
          <w:p w14:paraId="044771D3" w14:textId="77777777" w:rsidR="00FD0CBE" w:rsidRDefault="00565CB4" w:rsidP="00CE7B5B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services</w:t>
            </w:r>
            <w:r w:rsidR="00FD7560">
              <w:rPr>
                <w:sz w:val="16"/>
                <w:szCs w:val="16"/>
              </w:rPr>
              <w:t xml:space="preserve"> and schools</w:t>
            </w:r>
          </w:p>
          <w:p w14:paraId="40A716CC" w14:textId="77777777" w:rsidR="00FD7560" w:rsidRDefault="00FD7560" w:rsidP="00CE7B5B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management companies (non-cash intensive)</w:t>
            </w:r>
          </w:p>
          <w:p w14:paraId="660BFD0D" w14:textId="77777777" w:rsidR="00FD7560" w:rsidRDefault="00FD7560" w:rsidP="00CE7B5B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Churches and religious organizations</w:t>
            </w:r>
          </w:p>
          <w:p w14:paraId="54995C4F" w14:textId="77777777" w:rsidR="00FD7560" w:rsidRDefault="00FD7560" w:rsidP="00CE7B5B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Nonprofits with transparent funding</w:t>
            </w:r>
          </w:p>
          <w:p w14:paraId="6AA62BB8" w14:textId="47F92703" w:rsidR="00FD7560" w:rsidRPr="00CE7B5B" w:rsidRDefault="00C9180F" w:rsidP="00CE7B5B">
            <w:pPr>
              <w:pStyle w:val="ListParagraph"/>
              <w:numPr>
                <w:ilvl w:val="0"/>
                <w:numId w:val="8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Corporate offices or headquarters (non-retail)</w:t>
            </w:r>
          </w:p>
        </w:tc>
        <w:tc>
          <w:tcPr>
            <w:tcW w:w="123" w:type="pct"/>
          </w:tcPr>
          <w:p w14:paraId="03E81AF9" w14:textId="77777777" w:rsidR="009630E2" w:rsidRPr="009630E2" w:rsidRDefault="009630E2" w:rsidP="009630E2">
            <w:pPr>
              <w:tabs>
                <w:tab w:val="left" w:pos="1877"/>
              </w:tabs>
              <w:ind w:left="0" w:right="180"/>
              <w:jc w:val="left"/>
              <w:rPr>
                <w:sz w:val="16"/>
              </w:rPr>
            </w:pPr>
          </w:p>
        </w:tc>
      </w:tr>
      <w:tr w:rsidR="00C84B67" w14:paraId="4AC9CCCA" w14:textId="77777777" w:rsidTr="0027770A">
        <w:tc>
          <w:tcPr>
            <w:tcW w:w="865" w:type="pct"/>
          </w:tcPr>
          <w:p w14:paraId="3A534DF9" w14:textId="2DA76220" w:rsidR="00C84B67" w:rsidRPr="006D5EF0" w:rsidRDefault="00854B9F" w:rsidP="006D5EF0">
            <w:pPr>
              <w:pStyle w:val="ListParagraph"/>
              <w:numPr>
                <w:ilvl w:val="0"/>
                <w:numId w:val="11"/>
              </w:numPr>
              <w:ind w:right="0"/>
              <w:rPr>
                <w:b/>
                <w:bCs/>
                <w:sz w:val="16"/>
              </w:rPr>
            </w:pPr>
            <w:r w:rsidRPr="006D5EF0">
              <w:rPr>
                <w:b/>
                <w:bCs/>
                <w:sz w:val="16"/>
              </w:rPr>
              <w:t>Geographic Exposure</w:t>
            </w:r>
          </w:p>
        </w:tc>
        <w:tc>
          <w:tcPr>
            <w:tcW w:w="1177" w:type="pct"/>
          </w:tcPr>
          <w:p w14:paraId="2B07C0B7" w14:textId="190826B5" w:rsidR="00C84B67" w:rsidRPr="001715F8" w:rsidRDefault="0036248A" w:rsidP="00C215B8">
            <w:pPr>
              <w:pStyle w:val="ListParagraph"/>
              <w:numPr>
                <w:ilvl w:val="0"/>
                <w:numId w:val="4"/>
              </w:numPr>
              <w:tabs>
                <w:tab w:val="left" w:pos="1592"/>
              </w:tabs>
              <w:ind w:left="0" w:right="0"/>
              <w:jc w:val="left"/>
              <w:rPr>
                <w:sz w:val="16"/>
                <w:szCs w:val="16"/>
              </w:rPr>
            </w:pPr>
            <w:r w:rsidRPr="001715F8">
              <w:rPr>
                <w:sz w:val="16"/>
                <w:szCs w:val="16"/>
              </w:rPr>
              <w:t>International operations or high‑risk jurisdictions</w:t>
            </w:r>
          </w:p>
        </w:tc>
        <w:tc>
          <w:tcPr>
            <w:tcW w:w="121" w:type="pct"/>
          </w:tcPr>
          <w:p w14:paraId="637904D2" w14:textId="77777777" w:rsidR="00C84B67" w:rsidRPr="001715F8" w:rsidRDefault="00C84B67" w:rsidP="00C215B8">
            <w:pPr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1171" w:type="pct"/>
          </w:tcPr>
          <w:p w14:paraId="34BACC0C" w14:textId="19B1B371" w:rsidR="00C84B67" w:rsidRPr="001715F8" w:rsidRDefault="004720C0" w:rsidP="00C215B8">
            <w:pPr>
              <w:pStyle w:val="ListParagraph"/>
              <w:numPr>
                <w:ilvl w:val="0"/>
                <w:numId w:val="1"/>
              </w:numPr>
              <w:ind w:left="0" w:right="0" w:hanging="162"/>
              <w:jc w:val="left"/>
              <w:rPr>
                <w:sz w:val="16"/>
                <w:szCs w:val="16"/>
              </w:rPr>
            </w:pPr>
            <w:r w:rsidRPr="001715F8">
              <w:rPr>
                <w:sz w:val="16"/>
                <w:szCs w:val="16"/>
              </w:rPr>
              <w:t>Multi‑state or statewide operations</w:t>
            </w:r>
          </w:p>
        </w:tc>
        <w:tc>
          <w:tcPr>
            <w:tcW w:w="118" w:type="pct"/>
          </w:tcPr>
          <w:p w14:paraId="7D32C771" w14:textId="77777777" w:rsidR="00C84B67" w:rsidRPr="001715F8" w:rsidRDefault="00C84B67" w:rsidP="00C215B8">
            <w:pPr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1425" w:type="pct"/>
          </w:tcPr>
          <w:p w14:paraId="201A2726" w14:textId="6075046B" w:rsidR="00C84B67" w:rsidRPr="001715F8" w:rsidRDefault="00C75137" w:rsidP="00C215B8">
            <w:pPr>
              <w:pStyle w:val="ListParagraph"/>
              <w:numPr>
                <w:ilvl w:val="0"/>
                <w:numId w:val="1"/>
              </w:numPr>
              <w:tabs>
                <w:tab w:val="left" w:pos="1877"/>
              </w:tabs>
              <w:ind w:left="0" w:right="0" w:hanging="167"/>
              <w:jc w:val="left"/>
              <w:rPr>
                <w:sz w:val="16"/>
                <w:szCs w:val="16"/>
              </w:rPr>
            </w:pPr>
            <w:r w:rsidRPr="001715F8">
              <w:rPr>
                <w:sz w:val="16"/>
                <w:szCs w:val="16"/>
              </w:rPr>
              <w:t>Local or regional operations only</w:t>
            </w:r>
            <w:r w:rsidR="009B598D" w:rsidRPr="001715F8">
              <w:rPr>
                <w:sz w:val="16"/>
                <w:szCs w:val="16"/>
              </w:rPr>
              <w:br/>
            </w:r>
          </w:p>
        </w:tc>
        <w:tc>
          <w:tcPr>
            <w:tcW w:w="123" w:type="pct"/>
          </w:tcPr>
          <w:p w14:paraId="265CA244" w14:textId="77777777" w:rsidR="00C84B67" w:rsidRPr="009630E2" w:rsidRDefault="00C84B67" w:rsidP="009630E2">
            <w:pPr>
              <w:tabs>
                <w:tab w:val="left" w:pos="1877"/>
              </w:tabs>
              <w:ind w:left="0" w:right="180"/>
              <w:jc w:val="left"/>
              <w:rPr>
                <w:sz w:val="16"/>
              </w:rPr>
            </w:pPr>
          </w:p>
        </w:tc>
      </w:tr>
      <w:tr w:rsidR="00DD2265" w14:paraId="580D9F18" w14:textId="77777777" w:rsidTr="0027770A">
        <w:trPr>
          <w:cantSplit/>
          <w:trHeight w:val="1134"/>
        </w:trPr>
        <w:tc>
          <w:tcPr>
            <w:tcW w:w="865" w:type="pct"/>
          </w:tcPr>
          <w:p w14:paraId="3AC2432A" w14:textId="0CCD8E3D" w:rsidR="009630E2" w:rsidRPr="006D5EF0" w:rsidRDefault="009630E2" w:rsidP="006D5EF0">
            <w:pPr>
              <w:pStyle w:val="ListParagraph"/>
              <w:numPr>
                <w:ilvl w:val="0"/>
                <w:numId w:val="11"/>
              </w:numPr>
              <w:tabs>
                <w:tab w:val="left" w:pos="1116"/>
              </w:tabs>
              <w:ind w:right="0"/>
              <w:jc w:val="left"/>
              <w:rPr>
                <w:b/>
                <w:bCs/>
                <w:sz w:val="16"/>
                <w:u w:val="single"/>
              </w:rPr>
            </w:pPr>
            <w:r w:rsidRPr="006D5EF0">
              <w:rPr>
                <w:b/>
                <w:bCs/>
                <w:sz w:val="16"/>
              </w:rPr>
              <w:t>Opening Deposit</w:t>
            </w:r>
            <w:r w:rsidR="00106FC5">
              <w:rPr>
                <w:b/>
                <w:bCs/>
                <w:sz w:val="16"/>
              </w:rPr>
              <w:t xml:space="preserve"> Source</w:t>
            </w:r>
          </w:p>
        </w:tc>
        <w:tc>
          <w:tcPr>
            <w:tcW w:w="1177" w:type="pct"/>
          </w:tcPr>
          <w:p w14:paraId="3E2DF7A7" w14:textId="19E40278" w:rsidR="00CD6781" w:rsidRDefault="001D49E1" w:rsidP="00C215B8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Large </w:t>
            </w:r>
            <w:r w:rsidR="00F90BF7">
              <w:rPr>
                <w:sz w:val="16"/>
              </w:rPr>
              <w:t xml:space="preserve">cash volumes, complex sources, </w:t>
            </w:r>
            <w:r w:rsidR="00E57A6F">
              <w:rPr>
                <w:sz w:val="16"/>
              </w:rPr>
              <w:t xml:space="preserve">third-party funds not clearly related to the business, international </w:t>
            </w:r>
            <w:r w:rsidR="00FD6CAE">
              <w:rPr>
                <w:sz w:val="16"/>
              </w:rPr>
              <w:t>or high-risk jurisdiction involvement</w:t>
            </w:r>
            <w:r w:rsidR="00532BFC">
              <w:rPr>
                <w:sz w:val="16"/>
              </w:rPr>
              <w:t>:</w:t>
            </w:r>
          </w:p>
          <w:p w14:paraId="2D498B35" w14:textId="5829628B" w:rsidR="00532BFC" w:rsidRDefault="00532BFC" w:rsidP="00532BFC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Large cash opening deposit inconsistent with business type</w:t>
            </w:r>
          </w:p>
          <w:p w14:paraId="5D8B542D" w14:textId="00BE5B2C" w:rsidR="00532BFC" w:rsidRDefault="00185AB6" w:rsidP="00532BFC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International wire</w:t>
            </w:r>
          </w:p>
          <w:p w14:paraId="51A7F562" w14:textId="59A5ECD3" w:rsidR="00185AB6" w:rsidRDefault="00185AB6" w:rsidP="00532BFC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Third-party wire or check with unclear relationship</w:t>
            </w:r>
          </w:p>
          <w:p w14:paraId="0F37024C" w14:textId="7AFD5114" w:rsidR="00185AB6" w:rsidRDefault="00185AB6" w:rsidP="00532BFC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Op</w:t>
            </w:r>
            <w:r w:rsidR="00A169D7">
              <w:rPr>
                <w:sz w:val="16"/>
              </w:rPr>
              <w:t>ening</w:t>
            </w:r>
            <w:r>
              <w:rPr>
                <w:sz w:val="16"/>
              </w:rPr>
              <w:t xml:space="preserve"> deposit funded by cryptocurrency liquidation</w:t>
            </w:r>
          </w:p>
          <w:p w14:paraId="75844047" w14:textId="530A6EBF" w:rsidR="00185AB6" w:rsidRPr="00532BFC" w:rsidRDefault="00185AB6" w:rsidP="00532BFC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Deposit amount that far exceeds stated startup capital or anticipated operations</w:t>
            </w:r>
          </w:p>
          <w:p w14:paraId="58F3C458" w14:textId="01FEFCA9" w:rsidR="00CD6781" w:rsidRPr="00E024B4" w:rsidRDefault="00CD6781" w:rsidP="00C215B8">
            <w:pPr>
              <w:tabs>
                <w:tab w:val="left" w:pos="1592"/>
              </w:tabs>
              <w:ind w:left="0" w:right="0"/>
              <w:jc w:val="left"/>
              <w:rPr>
                <w:sz w:val="16"/>
              </w:rPr>
            </w:pPr>
          </w:p>
        </w:tc>
        <w:tc>
          <w:tcPr>
            <w:tcW w:w="121" w:type="pct"/>
          </w:tcPr>
          <w:p w14:paraId="1AC058DC" w14:textId="77777777" w:rsidR="009630E2" w:rsidRPr="009C36AA" w:rsidRDefault="009630E2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171" w:type="pct"/>
          </w:tcPr>
          <w:p w14:paraId="587241D7" w14:textId="77263CF7" w:rsidR="009630E2" w:rsidRDefault="00D000E9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 xml:space="preserve">Large but explainable deposits with </w:t>
            </w:r>
            <w:r w:rsidR="00573495">
              <w:rPr>
                <w:sz w:val="16"/>
              </w:rPr>
              <w:t xml:space="preserve">a </w:t>
            </w:r>
            <w:r>
              <w:rPr>
                <w:sz w:val="16"/>
              </w:rPr>
              <w:t>traceable source.</w:t>
            </w:r>
            <w:r w:rsidR="00670C89">
              <w:rPr>
                <w:sz w:val="16"/>
              </w:rPr>
              <w:t xml:space="preserve">  May require more documentation or context:</w:t>
            </w:r>
          </w:p>
          <w:p w14:paraId="68BD46B8" w14:textId="6C2A6650" w:rsidR="00670C89" w:rsidRDefault="00670C89" w:rsidP="00670C89">
            <w:pPr>
              <w:pStyle w:val="ListParagraph"/>
              <w:numPr>
                <w:ilvl w:val="0"/>
                <w:numId w:val="2"/>
              </w:numPr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 w:rsidR="00C64292">
              <w:rPr>
                <w:sz w:val="16"/>
              </w:rPr>
              <w:t>rge check or domestic wire from a US financial institution</w:t>
            </w:r>
          </w:p>
          <w:p w14:paraId="78603A5A" w14:textId="3E5A4EE4" w:rsidR="00C64292" w:rsidRDefault="00C64292" w:rsidP="00670C89">
            <w:pPr>
              <w:pStyle w:val="ListParagraph"/>
              <w:numPr>
                <w:ilvl w:val="0"/>
                <w:numId w:val="2"/>
              </w:numPr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Startup </w:t>
            </w:r>
            <w:r w:rsidR="00187370">
              <w:rPr>
                <w:sz w:val="16"/>
              </w:rPr>
              <w:t>capital from multiple owners (documented contributions)</w:t>
            </w:r>
          </w:p>
          <w:p w14:paraId="48C31E9F" w14:textId="62ACA950" w:rsidR="00187370" w:rsidRDefault="00187370" w:rsidP="00670C89">
            <w:pPr>
              <w:pStyle w:val="ListParagraph"/>
              <w:numPr>
                <w:ilvl w:val="0"/>
                <w:numId w:val="2"/>
              </w:numPr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Proceeds from insurance settlements or investment liquidation</w:t>
            </w:r>
          </w:p>
          <w:p w14:paraId="46A845EA" w14:textId="235A017D" w:rsidR="00187370" w:rsidRDefault="00187370" w:rsidP="00670C89">
            <w:pPr>
              <w:pStyle w:val="ListParagraph"/>
              <w:numPr>
                <w:ilvl w:val="0"/>
                <w:numId w:val="2"/>
              </w:numPr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Initial funding is  higher than typical, but explainable</w:t>
            </w:r>
          </w:p>
          <w:p w14:paraId="3663D83F" w14:textId="77777777" w:rsidR="00F90BF7" w:rsidRDefault="00F90BF7" w:rsidP="00F90BF7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Combination of funding sources (check, ACH, limited cash)</w:t>
            </w:r>
          </w:p>
          <w:p w14:paraId="0F9731F2" w14:textId="540BD18F" w:rsidR="00F90BF7" w:rsidRPr="00F90BF7" w:rsidRDefault="00F90BF7" w:rsidP="00F90BF7">
            <w:pPr>
              <w:pStyle w:val="ListParagraph"/>
              <w:numPr>
                <w:ilvl w:val="0"/>
                <w:numId w:val="2"/>
              </w:numPr>
              <w:tabs>
                <w:tab w:val="left" w:pos="1592"/>
              </w:tabs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Significant cash opening deposit that aligns with the business</w:t>
            </w:r>
          </w:p>
          <w:p w14:paraId="74D9AD16" w14:textId="77777777" w:rsidR="00670C89" w:rsidRPr="00670C89" w:rsidRDefault="00670C89" w:rsidP="00670C89">
            <w:pPr>
              <w:ind w:left="-162" w:right="0"/>
              <w:jc w:val="left"/>
              <w:rPr>
                <w:sz w:val="16"/>
              </w:rPr>
            </w:pPr>
          </w:p>
          <w:p w14:paraId="3254C1FA" w14:textId="77777777" w:rsidR="009630E2" w:rsidRPr="009C36AA" w:rsidRDefault="009630E2" w:rsidP="00C215B8">
            <w:pPr>
              <w:pStyle w:val="ListParagraph"/>
              <w:ind w:left="0" w:right="0"/>
              <w:jc w:val="left"/>
              <w:rPr>
                <w:sz w:val="16"/>
              </w:rPr>
            </w:pPr>
          </w:p>
        </w:tc>
        <w:tc>
          <w:tcPr>
            <w:tcW w:w="118" w:type="pct"/>
          </w:tcPr>
          <w:p w14:paraId="78A26ABC" w14:textId="77777777" w:rsidR="009630E2" w:rsidRPr="009C36AA" w:rsidRDefault="009630E2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425" w:type="pct"/>
          </w:tcPr>
          <w:p w14:paraId="48AB51FF" w14:textId="77777777" w:rsidR="009630E2" w:rsidRDefault="009A49BE" w:rsidP="00C215B8">
            <w:pPr>
              <w:pStyle w:val="ListParagraph"/>
              <w:tabs>
                <w:tab w:val="left" w:pos="1877"/>
              </w:tabs>
              <w:ind w:left="0" w:right="0"/>
              <w:jc w:val="left"/>
              <w:rPr>
                <w:sz w:val="16"/>
                <w:szCs w:val="16"/>
              </w:rPr>
            </w:pPr>
            <w:r w:rsidRPr="009A49BE">
              <w:rPr>
                <w:sz w:val="16"/>
                <w:szCs w:val="16"/>
              </w:rPr>
              <w:t>Modest, traceable deposits consistent with business type</w:t>
            </w:r>
            <w:r w:rsidR="00222043">
              <w:rPr>
                <w:sz w:val="16"/>
                <w:szCs w:val="16"/>
              </w:rPr>
              <w:t>:</w:t>
            </w:r>
          </w:p>
          <w:p w14:paraId="22C34AC9" w14:textId="77777777" w:rsidR="00222043" w:rsidRDefault="00222043" w:rsidP="00222043">
            <w:pPr>
              <w:pStyle w:val="ListParagraph"/>
              <w:numPr>
                <w:ilvl w:val="0"/>
                <w:numId w:val="2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from the business owner’s US bank account</w:t>
            </w:r>
          </w:p>
          <w:p w14:paraId="4E54490A" w14:textId="5AEC7A24" w:rsidR="00222043" w:rsidRDefault="00222043" w:rsidP="00222043">
            <w:pPr>
              <w:pStyle w:val="ListParagraph"/>
              <w:numPr>
                <w:ilvl w:val="0"/>
                <w:numId w:val="2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 or wire transfer from </w:t>
            </w:r>
            <w:r w:rsidR="00670C89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>US financial institution</w:t>
            </w:r>
          </w:p>
          <w:p w14:paraId="6A2E89C8" w14:textId="352898D5" w:rsidR="00222043" w:rsidRDefault="00670C89" w:rsidP="00222043">
            <w:pPr>
              <w:pStyle w:val="ListParagraph"/>
              <w:numPr>
                <w:ilvl w:val="0"/>
                <w:numId w:val="2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</w:t>
            </w:r>
            <w:r w:rsidR="00C6429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up</w:t>
            </w:r>
            <w:r w:rsidR="00104356">
              <w:rPr>
                <w:sz w:val="16"/>
                <w:szCs w:val="16"/>
              </w:rPr>
              <w:t xml:space="preserve"> capital from owner equity (documented)</w:t>
            </w:r>
          </w:p>
          <w:p w14:paraId="2B004062" w14:textId="77777777" w:rsidR="00104356" w:rsidRDefault="00104356" w:rsidP="00222043">
            <w:pPr>
              <w:pStyle w:val="ListParagraph"/>
              <w:numPr>
                <w:ilvl w:val="0"/>
                <w:numId w:val="2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deposit equal to or typical operating capital for the business</w:t>
            </w:r>
          </w:p>
          <w:p w14:paraId="6980F95D" w14:textId="77777777" w:rsidR="00104356" w:rsidRDefault="00104356" w:rsidP="00222043">
            <w:pPr>
              <w:pStyle w:val="ListParagraph"/>
              <w:numPr>
                <w:ilvl w:val="0"/>
                <w:numId w:val="2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Proceeds from a clearly documented asset sale (equipment/vehicle)</w:t>
            </w:r>
          </w:p>
          <w:p w14:paraId="44746F2C" w14:textId="68277299" w:rsidR="00104356" w:rsidRPr="009A49BE" w:rsidRDefault="00670C89" w:rsidP="00222043">
            <w:pPr>
              <w:pStyle w:val="ListParagraph"/>
              <w:numPr>
                <w:ilvl w:val="0"/>
                <w:numId w:val="2"/>
              </w:numPr>
              <w:tabs>
                <w:tab w:val="left" w:pos="1877"/>
              </w:tabs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Transfer from another bank/credit union (existing business account)</w:t>
            </w:r>
          </w:p>
        </w:tc>
        <w:tc>
          <w:tcPr>
            <w:tcW w:w="123" w:type="pct"/>
          </w:tcPr>
          <w:p w14:paraId="41D9B550" w14:textId="77777777" w:rsidR="009630E2" w:rsidRPr="009630E2" w:rsidRDefault="009630E2" w:rsidP="009630E2">
            <w:pPr>
              <w:tabs>
                <w:tab w:val="left" w:pos="1877"/>
              </w:tabs>
              <w:ind w:left="0" w:right="180"/>
              <w:jc w:val="left"/>
              <w:rPr>
                <w:sz w:val="16"/>
              </w:rPr>
            </w:pPr>
          </w:p>
        </w:tc>
      </w:tr>
      <w:tr w:rsidR="00DD2265" w14:paraId="56BA687E" w14:textId="77777777" w:rsidTr="0027770A">
        <w:tc>
          <w:tcPr>
            <w:tcW w:w="865" w:type="pct"/>
          </w:tcPr>
          <w:p w14:paraId="1D9D3E2D" w14:textId="0A482490" w:rsidR="009630E2" w:rsidRPr="006D5EF0" w:rsidRDefault="00524CEE" w:rsidP="006D5EF0">
            <w:pPr>
              <w:pStyle w:val="ListParagraph"/>
              <w:numPr>
                <w:ilvl w:val="0"/>
                <w:numId w:val="11"/>
              </w:numPr>
              <w:ind w:right="0"/>
              <w:jc w:val="left"/>
              <w:rPr>
                <w:b/>
                <w:bCs/>
                <w:sz w:val="16"/>
              </w:rPr>
            </w:pPr>
            <w:r w:rsidRPr="007C48FC">
              <w:rPr>
                <w:b/>
                <w:bCs/>
                <w:sz w:val="16"/>
              </w:rPr>
              <w:t xml:space="preserve">Services </w:t>
            </w:r>
            <w:r w:rsidRPr="00110FB4">
              <w:rPr>
                <w:i/>
                <w:iCs/>
                <w:sz w:val="16"/>
              </w:rPr>
              <w:t>(check the highest risk level based on products/services being utilized.  For example, if any services in the high-</w:t>
            </w:r>
            <w:r w:rsidRPr="00110FB4">
              <w:rPr>
                <w:i/>
                <w:iCs/>
                <w:sz w:val="16"/>
              </w:rPr>
              <w:lastRenderedPageBreak/>
              <w:t xml:space="preserve">risk category </w:t>
            </w:r>
            <w:r>
              <w:rPr>
                <w:i/>
                <w:iCs/>
                <w:sz w:val="16"/>
              </w:rPr>
              <w:t>are</w:t>
            </w:r>
            <w:r w:rsidRPr="00110FB4">
              <w:rPr>
                <w:i/>
                <w:iCs/>
                <w:sz w:val="16"/>
              </w:rPr>
              <w:t xml:space="preserve"> selected, this would be a high risk rating.)</w:t>
            </w:r>
          </w:p>
        </w:tc>
        <w:tc>
          <w:tcPr>
            <w:tcW w:w="1177" w:type="pct"/>
          </w:tcPr>
          <w:p w14:paraId="16FA032E" w14:textId="77777777" w:rsidR="009630E2" w:rsidRDefault="009630E2" w:rsidP="00C215B8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 w:rsidRPr="009C36AA">
              <w:rPr>
                <w:sz w:val="16"/>
              </w:rPr>
              <w:lastRenderedPageBreak/>
              <w:t>International wires</w:t>
            </w:r>
          </w:p>
          <w:p w14:paraId="59B55847" w14:textId="77777777" w:rsidR="0093438F" w:rsidRDefault="0093438F" w:rsidP="00C215B8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>International ACH</w:t>
            </w:r>
          </w:p>
          <w:p w14:paraId="4C30DF01" w14:textId="77777777" w:rsidR="0093438F" w:rsidRDefault="006519CA" w:rsidP="00C215B8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>Bulk cash handling</w:t>
            </w:r>
          </w:p>
          <w:p w14:paraId="1B481946" w14:textId="77777777" w:rsidR="006519CA" w:rsidRDefault="006519CA" w:rsidP="00C215B8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 w:rsidRPr="009C36AA">
              <w:rPr>
                <w:sz w:val="16"/>
              </w:rPr>
              <w:t>Frequent purchase of official checks and other negotiable instruments</w:t>
            </w:r>
          </w:p>
          <w:p w14:paraId="7EC618EE" w14:textId="463A4D64" w:rsidR="009F7386" w:rsidRPr="009F7386" w:rsidRDefault="004A3D92" w:rsidP="009F7386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>Private banking</w:t>
            </w:r>
          </w:p>
          <w:p w14:paraId="103C06B7" w14:textId="0F005361" w:rsidR="00332AC5" w:rsidRPr="009C36AA" w:rsidRDefault="00CE01B9" w:rsidP="00C215B8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Cash-intensive</w:t>
            </w:r>
            <w:r w:rsidR="00332AC5">
              <w:rPr>
                <w:sz w:val="16"/>
              </w:rPr>
              <w:t xml:space="preserve"> activities</w:t>
            </w:r>
          </w:p>
        </w:tc>
        <w:tc>
          <w:tcPr>
            <w:tcW w:w="121" w:type="pct"/>
          </w:tcPr>
          <w:p w14:paraId="69DA50F3" w14:textId="77777777" w:rsidR="009630E2" w:rsidRPr="009C36AA" w:rsidRDefault="009630E2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171" w:type="pct"/>
          </w:tcPr>
          <w:p w14:paraId="1E27C0DE" w14:textId="682FAC06" w:rsidR="004469F1" w:rsidRDefault="009F7386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Domestic wires</w:t>
            </w:r>
          </w:p>
          <w:p w14:paraId="53161FCB" w14:textId="7C2FAFE3" w:rsidR="007606BD" w:rsidRDefault="007606BD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ACH origination</w:t>
            </w:r>
          </w:p>
          <w:p w14:paraId="3A6564AA" w14:textId="37946C8E" w:rsidR="007606BD" w:rsidRDefault="007606BD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Merchant services</w:t>
            </w:r>
          </w:p>
          <w:p w14:paraId="0F934C7B" w14:textId="78FA8B94" w:rsidR="007D7ABD" w:rsidRDefault="007D7ABD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Remote Deposit Capture</w:t>
            </w:r>
          </w:p>
          <w:p w14:paraId="77607C80" w14:textId="0A4F4571" w:rsidR="009630E2" w:rsidRPr="009C36AA" w:rsidRDefault="009630E2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 w:rsidRPr="009C36AA">
              <w:rPr>
                <w:sz w:val="16"/>
              </w:rPr>
              <w:t xml:space="preserve">US </w:t>
            </w:r>
            <w:r>
              <w:rPr>
                <w:sz w:val="16"/>
              </w:rPr>
              <w:t>wires or currency exchange</w:t>
            </w:r>
          </w:p>
          <w:p w14:paraId="4B952EDD" w14:textId="2743C745" w:rsidR="009630E2" w:rsidRPr="006519CA" w:rsidRDefault="009630E2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18" w:type="pct"/>
          </w:tcPr>
          <w:p w14:paraId="3533B192" w14:textId="77777777" w:rsidR="009630E2" w:rsidRPr="009C36AA" w:rsidRDefault="009630E2" w:rsidP="00C215B8">
            <w:pPr>
              <w:ind w:left="0" w:right="0"/>
              <w:rPr>
                <w:sz w:val="16"/>
              </w:rPr>
            </w:pPr>
          </w:p>
        </w:tc>
        <w:tc>
          <w:tcPr>
            <w:tcW w:w="1425" w:type="pct"/>
          </w:tcPr>
          <w:p w14:paraId="1439CD69" w14:textId="4FB2D063" w:rsidR="004469F1" w:rsidRPr="004469F1" w:rsidRDefault="000F2F23" w:rsidP="00C215B8">
            <w:pPr>
              <w:pStyle w:val="ListParagraph"/>
              <w:numPr>
                <w:ilvl w:val="0"/>
                <w:numId w:val="1"/>
              </w:numPr>
              <w:tabs>
                <w:tab w:val="left" w:pos="1622"/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>
              <w:rPr>
                <w:sz w:val="16"/>
              </w:rPr>
              <w:t>Share or basic checking accounts</w:t>
            </w:r>
            <w:r w:rsidR="004469F1">
              <w:rPr>
                <w:sz w:val="16"/>
              </w:rPr>
              <w:t>: ch</w:t>
            </w:r>
            <w:r w:rsidR="00F80821">
              <w:rPr>
                <w:sz w:val="16"/>
              </w:rPr>
              <w:t>ecks, debit cards.</w:t>
            </w:r>
          </w:p>
          <w:p w14:paraId="2F3FF163" w14:textId="52E1F4FC" w:rsidR="00F4027D" w:rsidRDefault="005A24EA" w:rsidP="00C215B8">
            <w:pPr>
              <w:pStyle w:val="ListParagraph"/>
              <w:numPr>
                <w:ilvl w:val="0"/>
                <w:numId w:val="1"/>
              </w:numPr>
              <w:tabs>
                <w:tab w:val="left" w:pos="1622"/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>
              <w:rPr>
                <w:sz w:val="16"/>
              </w:rPr>
              <w:t>Loans</w:t>
            </w:r>
          </w:p>
          <w:p w14:paraId="49BAF1F9" w14:textId="73224A93" w:rsidR="00F4027D" w:rsidRDefault="00F4027D" w:rsidP="00C215B8">
            <w:pPr>
              <w:pStyle w:val="ListParagraph"/>
              <w:numPr>
                <w:ilvl w:val="0"/>
                <w:numId w:val="1"/>
              </w:numPr>
              <w:tabs>
                <w:tab w:val="left" w:pos="1622"/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>
              <w:rPr>
                <w:sz w:val="16"/>
              </w:rPr>
              <w:t xml:space="preserve">Share </w:t>
            </w:r>
            <w:r w:rsidR="00CE01B9">
              <w:rPr>
                <w:sz w:val="16"/>
              </w:rPr>
              <w:t>certificates/term</w:t>
            </w:r>
            <w:r>
              <w:rPr>
                <w:sz w:val="16"/>
              </w:rPr>
              <w:t xml:space="preserve"> deposits</w:t>
            </w:r>
          </w:p>
          <w:p w14:paraId="0E33AE54" w14:textId="313F395F" w:rsidR="000A2D09" w:rsidRPr="00D40F27" w:rsidRDefault="009630E2" w:rsidP="00C215B8">
            <w:pPr>
              <w:pStyle w:val="ListParagraph"/>
              <w:numPr>
                <w:ilvl w:val="0"/>
                <w:numId w:val="1"/>
              </w:numPr>
              <w:tabs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 w:rsidRPr="009C36AA">
              <w:rPr>
                <w:sz w:val="16"/>
              </w:rPr>
              <w:t>Safe deposit box</w:t>
            </w:r>
          </w:p>
        </w:tc>
        <w:tc>
          <w:tcPr>
            <w:tcW w:w="123" w:type="pct"/>
          </w:tcPr>
          <w:p w14:paraId="6FB39079" w14:textId="77777777" w:rsidR="009630E2" w:rsidRPr="009630E2" w:rsidRDefault="009630E2" w:rsidP="009630E2">
            <w:pPr>
              <w:tabs>
                <w:tab w:val="left" w:pos="1877"/>
              </w:tabs>
              <w:ind w:left="0" w:right="180"/>
              <w:rPr>
                <w:sz w:val="16"/>
              </w:rPr>
            </w:pPr>
          </w:p>
        </w:tc>
      </w:tr>
      <w:tr w:rsidR="00C62068" w14:paraId="799CAFB6" w14:textId="77777777" w:rsidTr="0027770A">
        <w:tc>
          <w:tcPr>
            <w:tcW w:w="865" w:type="pct"/>
          </w:tcPr>
          <w:p w14:paraId="01435F79" w14:textId="5D3ADE5D" w:rsidR="00C62068" w:rsidRPr="006D5EF0" w:rsidRDefault="00C97516" w:rsidP="006D5EF0">
            <w:pPr>
              <w:pStyle w:val="ListParagraph"/>
              <w:numPr>
                <w:ilvl w:val="0"/>
                <w:numId w:val="11"/>
              </w:numPr>
              <w:ind w:right="0"/>
              <w:jc w:val="left"/>
              <w:rPr>
                <w:b/>
                <w:bCs/>
                <w:sz w:val="16"/>
              </w:rPr>
            </w:pPr>
            <w:r w:rsidRPr="006D5EF0">
              <w:rPr>
                <w:b/>
                <w:bCs/>
                <w:sz w:val="16"/>
              </w:rPr>
              <w:t xml:space="preserve">What is the </w:t>
            </w:r>
            <w:r w:rsidR="005E1BE0" w:rsidRPr="006D5EF0">
              <w:rPr>
                <w:b/>
                <w:bCs/>
                <w:sz w:val="16"/>
              </w:rPr>
              <w:t xml:space="preserve">primary </w:t>
            </w:r>
            <w:r w:rsidRPr="006D5EF0">
              <w:rPr>
                <w:b/>
                <w:bCs/>
                <w:sz w:val="16"/>
              </w:rPr>
              <w:t>purpose of the Account?</w:t>
            </w:r>
          </w:p>
        </w:tc>
        <w:tc>
          <w:tcPr>
            <w:tcW w:w="1177" w:type="pct"/>
          </w:tcPr>
          <w:p w14:paraId="30F0D936" w14:textId="77777777" w:rsidR="00C62068" w:rsidRDefault="00C97516" w:rsidP="00C215B8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>Vague or unclear explanation</w:t>
            </w:r>
          </w:p>
          <w:p w14:paraId="10B24674" w14:textId="576783F2" w:rsidR="00C97516" w:rsidRPr="005A24EA" w:rsidRDefault="00C97516" w:rsidP="005A24EA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Purpose </w:t>
            </w:r>
            <w:r w:rsidR="00A23267">
              <w:rPr>
                <w:sz w:val="16"/>
              </w:rPr>
              <w:t>inconsistent</w:t>
            </w:r>
            <w:r>
              <w:rPr>
                <w:sz w:val="16"/>
              </w:rPr>
              <w:t xml:space="preserve"> with services selected</w:t>
            </w:r>
            <w:r w:rsidR="005A24EA">
              <w:rPr>
                <w:sz w:val="16"/>
              </w:rPr>
              <w:t xml:space="preserve"> and r</w:t>
            </w:r>
            <w:r w:rsidR="00A23267" w:rsidRPr="005A24EA">
              <w:rPr>
                <w:sz w:val="16"/>
              </w:rPr>
              <w:t>eluctance to explain intended use</w:t>
            </w:r>
          </w:p>
        </w:tc>
        <w:tc>
          <w:tcPr>
            <w:tcW w:w="121" w:type="pct"/>
          </w:tcPr>
          <w:p w14:paraId="22458B0A" w14:textId="77777777" w:rsidR="00C62068" w:rsidRPr="009C36AA" w:rsidRDefault="00C62068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171" w:type="pct"/>
          </w:tcPr>
          <w:p w14:paraId="60F3B4C4" w14:textId="4288D7B3" w:rsidR="00A23267" w:rsidRDefault="00A23267" w:rsidP="00D97CD5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 xml:space="preserve">Mixed </w:t>
            </w:r>
            <w:r w:rsidR="00D97CD5">
              <w:rPr>
                <w:sz w:val="16"/>
              </w:rPr>
              <w:t>purposes with a reasonable explanation</w:t>
            </w:r>
          </w:p>
        </w:tc>
        <w:tc>
          <w:tcPr>
            <w:tcW w:w="118" w:type="pct"/>
          </w:tcPr>
          <w:p w14:paraId="006AB942" w14:textId="77777777" w:rsidR="00C62068" w:rsidRPr="009C36AA" w:rsidRDefault="00C62068" w:rsidP="00C215B8">
            <w:pPr>
              <w:ind w:left="0" w:right="0"/>
              <w:rPr>
                <w:sz w:val="16"/>
              </w:rPr>
            </w:pPr>
          </w:p>
        </w:tc>
        <w:tc>
          <w:tcPr>
            <w:tcW w:w="1425" w:type="pct"/>
          </w:tcPr>
          <w:p w14:paraId="1951BFF1" w14:textId="7B05697B" w:rsidR="005E1BE0" w:rsidRDefault="00D97CD5" w:rsidP="00C215B8">
            <w:pPr>
              <w:pStyle w:val="ListParagraph"/>
              <w:numPr>
                <w:ilvl w:val="0"/>
                <w:numId w:val="1"/>
              </w:numPr>
              <w:tabs>
                <w:tab w:val="left" w:pos="1622"/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>
              <w:rPr>
                <w:sz w:val="16"/>
              </w:rPr>
              <w:t>Clearly stated common business purpose</w:t>
            </w:r>
          </w:p>
        </w:tc>
        <w:tc>
          <w:tcPr>
            <w:tcW w:w="123" w:type="pct"/>
          </w:tcPr>
          <w:p w14:paraId="703D4569" w14:textId="77777777" w:rsidR="00C62068" w:rsidRPr="009630E2" w:rsidRDefault="00C62068" w:rsidP="009630E2">
            <w:pPr>
              <w:tabs>
                <w:tab w:val="left" w:pos="1877"/>
              </w:tabs>
              <w:ind w:left="0" w:right="180"/>
              <w:rPr>
                <w:sz w:val="16"/>
              </w:rPr>
            </w:pPr>
          </w:p>
        </w:tc>
      </w:tr>
      <w:tr w:rsidR="005E1BE0" w14:paraId="5663E299" w14:textId="77777777" w:rsidTr="0027770A">
        <w:tc>
          <w:tcPr>
            <w:tcW w:w="865" w:type="pct"/>
          </w:tcPr>
          <w:p w14:paraId="1637BEB6" w14:textId="38DAE9DD" w:rsidR="005E1BE0" w:rsidRPr="006D5EF0" w:rsidRDefault="00A003E3" w:rsidP="006D5EF0">
            <w:pPr>
              <w:pStyle w:val="ListParagraph"/>
              <w:numPr>
                <w:ilvl w:val="0"/>
                <w:numId w:val="11"/>
              </w:numPr>
              <w:ind w:right="0"/>
              <w:jc w:val="left"/>
              <w:rPr>
                <w:b/>
                <w:bCs/>
                <w:sz w:val="16"/>
              </w:rPr>
            </w:pPr>
            <w:r w:rsidRPr="006D5EF0">
              <w:rPr>
                <w:b/>
                <w:bCs/>
                <w:sz w:val="16"/>
              </w:rPr>
              <w:t xml:space="preserve">How often </w:t>
            </w:r>
            <w:r w:rsidR="00487915" w:rsidRPr="006D5EF0">
              <w:rPr>
                <w:b/>
                <w:bCs/>
                <w:sz w:val="16"/>
              </w:rPr>
              <w:t>do</w:t>
            </w:r>
            <w:r w:rsidRPr="006D5EF0">
              <w:rPr>
                <w:b/>
                <w:bCs/>
                <w:sz w:val="16"/>
              </w:rPr>
              <w:t xml:space="preserve"> you expect to use the account?</w:t>
            </w:r>
            <w:r w:rsidR="007E61E5">
              <w:rPr>
                <w:b/>
                <w:bCs/>
                <w:sz w:val="16"/>
              </w:rPr>
              <w:t xml:space="preserve"> </w:t>
            </w:r>
            <w:r w:rsidR="007E61E5" w:rsidRPr="00FF7B19">
              <w:rPr>
                <w:i/>
                <w:iCs/>
                <w:sz w:val="16"/>
              </w:rPr>
              <w:t>(</w:t>
            </w:r>
            <w:r w:rsidR="00FF7B19" w:rsidRPr="00FF7B19">
              <w:rPr>
                <w:i/>
                <w:iCs/>
                <w:sz w:val="16"/>
              </w:rPr>
              <w:t>Use</w:t>
            </w:r>
            <w:r w:rsidR="007E61E5" w:rsidRPr="00FF7B19">
              <w:rPr>
                <w:i/>
                <w:iCs/>
                <w:sz w:val="16"/>
              </w:rPr>
              <w:t xml:space="preserve"> the enhanced due diligence checklist fo</w:t>
            </w:r>
            <w:r w:rsidR="00FF7B19" w:rsidRPr="00FF7B19">
              <w:rPr>
                <w:i/>
                <w:iCs/>
                <w:sz w:val="16"/>
              </w:rPr>
              <w:t>r specific amounts to consider.</w:t>
            </w:r>
            <w:r w:rsidR="007E61E5" w:rsidRPr="00FF7B19">
              <w:rPr>
                <w:i/>
                <w:iCs/>
                <w:sz w:val="16"/>
              </w:rPr>
              <w:t>)</w:t>
            </w:r>
          </w:p>
        </w:tc>
        <w:tc>
          <w:tcPr>
            <w:tcW w:w="1177" w:type="pct"/>
          </w:tcPr>
          <w:p w14:paraId="3E2E2387" w14:textId="2EA3A296" w:rsidR="005E1BE0" w:rsidRDefault="00A003E3" w:rsidP="00C215B8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 xml:space="preserve">Very high </w:t>
            </w:r>
            <w:r w:rsidR="00D97CD5">
              <w:rPr>
                <w:sz w:val="16"/>
              </w:rPr>
              <w:t xml:space="preserve">or unexplained </w:t>
            </w:r>
            <w:r>
              <w:rPr>
                <w:sz w:val="16"/>
              </w:rPr>
              <w:t xml:space="preserve">volume without </w:t>
            </w:r>
            <w:r w:rsidR="00CE01B9">
              <w:rPr>
                <w:sz w:val="16"/>
              </w:rPr>
              <w:t xml:space="preserve">a </w:t>
            </w:r>
            <w:r>
              <w:rPr>
                <w:sz w:val="16"/>
              </w:rPr>
              <w:t>clear explanation</w:t>
            </w:r>
          </w:p>
          <w:p w14:paraId="739BFC5E" w14:textId="0DB392F3" w:rsidR="00A003E3" w:rsidRDefault="00A003E3" w:rsidP="0070741B">
            <w:pPr>
              <w:pStyle w:val="ListParagraph"/>
              <w:ind w:left="0" w:right="0"/>
              <w:jc w:val="left"/>
              <w:rPr>
                <w:sz w:val="16"/>
              </w:rPr>
            </w:pPr>
          </w:p>
        </w:tc>
        <w:tc>
          <w:tcPr>
            <w:tcW w:w="121" w:type="pct"/>
          </w:tcPr>
          <w:p w14:paraId="422DA174" w14:textId="77777777" w:rsidR="005E1BE0" w:rsidRPr="009C36AA" w:rsidRDefault="005E1BE0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171" w:type="pct"/>
          </w:tcPr>
          <w:p w14:paraId="785B9FF9" w14:textId="3138E9F1" w:rsidR="005E1BE0" w:rsidRDefault="00605D60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 xml:space="preserve">Higher </w:t>
            </w:r>
            <w:r w:rsidR="00EF07B2">
              <w:rPr>
                <w:sz w:val="16"/>
              </w:rPr>
              <w:t xml:space="preserve">activity </w:t>
            </w:r>
            <w:r w:rsidR="006D5EF0">
              <w:rPr>
                <w:sz w:val="16"/>
              </w:rPr>
              <w:t xml:space="preserve">is </w:t>
            </w:r>
            <w:r w:rsidR="00EF07B2">
              <w:rPr>
                <w:sz w:val="16"/>
              </w:rPr>
              <w:t>reasonable for the business type</w:t>
            </w:r>
          </w:p>
          <w:p w14:paraId="6B97A9FE" w14:textId="6897EDA7" w:rsidR="00605D60" w:rsidRDefault="00605D60" w:rsidP="00EF07B2">
            <w:pPr>
              <w:pStyle w:val="ListParagraph"/>
              <w:ind w:left="0" w:right="0"/>
              <w:jc w:val="left"/>
              <w:rPr>
                <w:sz w:val="16"/>
              </w:rPr>
            </w:pPr>
          </w:p>
        </w:tc>
        <w:tc>
          <w:tcPr>
            <w:tcW w:w="118" w:type="pct"/>
          </w:tcPr>
          <w:p w14:paraId="346160B9" w14:textId="77777777" w:rsidR="005E1BE0" w:rsidRPr="009C36AA" w:rsidRDefault="005E1BE0" w:rsidP="00C215B8">
            <w:pPr>
              <w:ind w:left="0" w:right="0"/>
              <w:rPr>
                <w:sz w:val="16"/>
              </w:rPr>
            </w:pPr>
          </w:p>
        </w:tc>
        <w:tc>
          <w:tcPr>
            <w:tcW w:w="1425" w:type="pct"/>
          </w:tcPr>
          <w:p w14:paraId="4F886F29" w14:textId="55C10DE1" w:rsidR="005E1BE0" w:rsidRDefault="00EF07B2" w:rsidP="00C215B8">
            <w:pPr>
              <w:pStyle w:val="ListParagraph"/>
              <w:numPr>
                <w:ilvl w:val="0"/>
                <w:numId w:val="1"/>
              </w:numPr>
              <w:tabs>
                <w:tab w:val="left" w:pos="1622"/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>
              <w:rPr>
                <w:sz w:val="16"/>
              </w:rPr>
              <w:t>Normal transaction volume</w:t>
            </w:r>
          </w:p>
          <w:p w14:paraId="16C85EF8" w14:textId="0C69C282" w:rsidR="00605D60" w:rsidRDefault="00CE01B9" w:rsidP="00C215B8">
            <w:pPr>
              <w:pStyle w:val="ListParagraph"/>
              <w:numPr>
                <w:ilvl w:val="0"/>
                <w:numId w:val="1"/>
              </w:numPr>
              <w:tabs>
                <w:tab w:val="left" w:pos="1622"/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>
              <w:rPr>
                <w:sz w:val="16"/>
              </w:rPr>
              <w:t>Frequency aligns with business type</w:t>
            </w:r>
            <w:r>
              <w:rPr>
                <w:sz w:val="16"/>
              </w:rPr>
              <w:br/>
            </w:r>
          </w:p>
        </w:tc>
        <w:tc>
          <w:tcPr>
            <w:tcW w:w="123" w:type="pct"/>
          </w:tcPr>
          <w:p w14:paraId="1FF007B1" w14:textId="77777777" w:rsidR="005E1BE0" w:rsidRPr="009630E2" w:rsidRDefault="005E1BE0" w:rsidP="009630E2">
            <w:pPr>
              <w:tabs>
                <w:tab w:val="left" w:pos="1877"/>
              </w:tabs>
              <w:ind w:left="0" w:right="180"/>
              <w:rPr>
                <w:sz w:val="16"/>
              </w:rPr>
            </w:pPr>
          </w:p>
        </w:tc>
      </w:tr>
      <w:tr w:rsidR="005E1BE0" w14:paraId="59772C57" w14:textId="77777777" w:rsidTr="0027770A">
        <w:tc>
          <w:tcPr>
            <w:tcW w:w="865" w:type="pct"/>
          </w:tcPr>
          <w:p w14:paraId="60B23FB8" w14:textId="09FC9AE7" w:rsidR="005E1BE0" w:rsidRPr="006D5EF0" w:rsidRDefault="00487915" w:rsidP="006D5EF0">
            <w:pPr>
              <w:pStyle w:val="ListParagraph"/>
              <w:numPr>
                <w:ilvl w:val="0"/>
                <w:numId w:val="11"/>
              </w:numPr>
              <w:ind w:right="0"/>
              <w:jc w:val="left"/>
              <w:rPr>
                <w:sz w:val="16"/>
              </w:rPr>
            </w:pPr>
            <w:r w:rsidRPr="006D5EF0">
              <w:rPr>
                <w:b/>
                <w:bCs/>
                <w:sz w:val="16"/>
              </w:rPr>
              <w:t>CONSISTENCY CHECK:</w:t>
            </w:r>
            <w:r w:rsidRPr="006D5EF0">
              <w:rPr>
                <w:sz w:val="16"/>
              </w:rPr>
              <w:t xml:space="preserve"> </w:t>
            </w:r>
            <w:r w:rsidR="005030AA" w:rsidRPr="006D5EF0">
              <w:rPr>
                <w:sz w:val="16"/>
              </w:rPr>
              <w:t xml:space="preserve">Use this as a tie-breaker for any on-the-fence ratings. </w:t>
            </w:r>
            <w:r w:rsidR="005030AA" w:rsidRPr="006D5EF0">
              <w:rPr>
                <w:sz w:val="16"/>
              </w:rPr>
              <w:br/>
            </w:r>
            <w:r w:rsidRPr="006D5EF0">
              <w:rPr>
                <w:b/>
                <w:bCs/>
                <w:i/>
                <w:iCs/>
                <w:sz w:val="16"/>
              </w:rPr>
              <w:t xml:space="preserve">Does the </w:t>
            </w:r>
            <w:r w:rsidR="0070741B" w:rsidRPr="006D5EF0">
              <w:rPr>
                <w:b/>
                <w:bCs/>
                <w:i/>
                <w:iCs/>
                <w:sz w:val="16"/>
              </w:rPr>
              <w:t xml:space="preserve">business </w:t>
            </w:r>
            <w:r w:rsidRPr="006D5EF0">
              <w:rPr>
                <w:b/>
                <w:bCs/>
                <w:i/>
                <w:iCs/>
                <w:sz w:val="16"/>
              </w:rPr>
              <w:t>profile make sense given the products and services requested?</w:t>
            </w:r>
            <w:r w:rsidR="00A004C0" w:rsidRPr="006D5EF0">
              <w:rPr>
                <w:b/>
                <w:bCs/>
                <w:i/>
                <w:iCs/>
                <w:sz w:val="16"/>
              </w:rPr>
              <w:t xml:space="preserve">  </w:t>
            </w:r>
          </w:p>
        </w:tc>
        <w:tc>
          <w:tcPr>
            <w:tcW w:w="1177" w:type="pct"/>
          </w:tcPr>
          <w:p w14:paraId="314366C3" w14:textId="31B11C6F" w:rsidR="00EE1382" w:rsidRDefault="00EE1382" w:rsidP="0070741B">
            <w:pPr>
              <w:pStyle w:val="ListParagraph"/>
              <w:numPr>
                <w:ilvl w:val="0"/>
                <w:numId w:val="2"/>
              </w:numPr>
              <w:ind w:left="0" w:right="0" w:hanging="242"/>
              <w:jc w:val="left"/>
              <w:rPr>
                <w:sz w:val="16"/>
              </w:rPr>
            </w:pPr>
            <w:r>
              <w:rPr>
                <w:sz w:val="16"/>
              </w:rPr>
              <w:t>Clear inconsistencies</w:t>
            </w:r>
            <w:r w:rsidR="0070741B">
              <w:rPr>
                <w:sz w:val="16"/>
              </w:rPr>
              <w:t xml:space="preserve"> between profile and services</w:t>
            </w:r>
          </w:p>
        </w:tc>
        <w:tc>
          <w:tcPr>
            <w:tcW w:w="121" w:type="pct"/>
          </w:tcPr>
          <w:p w14:paraId="01CA166B" w14:textId="77777777" w:rsidR="005E1BE0" w:rsidRPr="009C36AA" w:rsidRDefault="005E1BE0" w:rsidP="00C215B8">
            <w:pPr>
              <w:ind w:left="0" w:right="0"/>
              <w:jc w:val="left"/>
              <w:rPr>
                <w:sz w:val="16"/>
              </w:rPr>
            </w:pPr>
          </w:p>
        </w:tc>
        <w:tc>
          <w:tcPr>
            <w:tcW w:w="1171" w:type="pct"/>
          </w:tcPr>
          <w:p w14:paraId="40CAB69A" w14:textId="67EA835F" w:rsidR="005E1BE0" w:rsidRDefault="00960976" w:rsidP="00C215B8">
            <w:pPr>
              <w:pStyle w:val="ListParagraph"/>
              <w:numPr>
                <w:ilvl w:val="0"/>
                <w:numId w:val="2"/>
              </w:numPr>
              <w:ind w:left="0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Some mismatch that can reasonably be explained</w:t>
            </w:r>
          </w:p>
        </w:tc>
        <w:tc>
          <w:tcPr>
            <w:tcW w:w="118" w:type="pct"/>
          </w:tcPr>
          <w:p w14:paraId="3BCC0079" w14:textId="77777777" w:rsidR="005E1BE0" w:rsidRPr="009C36AA" w:rsidRDefault="005E1BE0" w:rsidP="00C215B8">
            <w:pPr>
              <w:ind w:left="0" w:right="0"/>
              <w:rPr>
                <w:sz w:val="16"/>
              </w:rPr>
            </w:pPr>
          </w:p>
        </w:tc>
        <w:tc>
          <w:tcPr>
            <w:tcW w:w="1425" w:type="pct"/>
          </w:tcPr>
          <w:p w14:paraId="1C3AFA3A" w14:textId="7C7C7992" w:rsidR="005E1BE0" w:rsidRDefault="000D7820" w:rsidP="00C215B8">
            <w:pPr>
              <w:pStyle w:val="ListParagraph"/>
              <w:numPr>
                <w:ilvl w:val="0"/>
                <w:numId w:val="1"/>
              </w:numPr>
              <w:tabs>
                <w:tab w:val="left" w:pos="1622"/>
                <w:tab w:val="left" w:pos="1877"/>
              </w:tabs>
              <w:ind w:left="0" w:right="0" w:hanging="167"/>
              <w:jc w:val="left"/>
              <w:rPr>
                <w:sz w:val="16"/>
              </w:rPr>
            </w:pPr>
            <w:r>
              <w:rPr>
                <w:sz w:val="16"/>
              </w:rPr>
              <w:t>Business profile, services, and activity align</w:t>
            </w:r>
          </w:p>
        </w:tc>
        <w:tc>
          <w:tcPr>
            <w:tcW w:w="123" w:type="pct"/>
          </w:tcPr>
          <w:p w14:paraId="1D9E3580" w14:textId="77777777" w:rsidR="005E1BE0" w:rsidRPr="009630E2" w:rsidRDefault="005E1BE0" w:rsidP="009630E2">
            <w:pPr>
              <w:tabs>
                <w:tab w:val="left" w:pos="1877"/>
              </w:tabs>
              <w:ind w:left="0" w:right="180"/>
              <w:rPr>
                <w:sz w:val="16"/>
              </w:rPr>
            </w:pPr>
          </w:p>
        </w:tc>
      </w:tr>
      <w:tr w:rsidR="00DD2265" w14:paraId="53A61B0D" w14:textId="77777777" w:rsidTr="0027770A">
        <w:tc>
          <w:tcPr>
            <w:tcW w:w="5000" w:type="pct"/>
            <w:gridSpan w:val="7"/>
          </w:tcPr>
          <w:p w14:paraId="48479166" w14:textId="77777777" w:rsidR="00DD2265" w:rsidRDefault="00DD2265" w:rsidP="009630E2">
            <w:pPr>
              <w:ind w:left="0" w:right="180"/>
              <w:rPr>
                <w:sz w:val="18"/>
              </w:rPr>
            </w:pPr>
          </w:p>
          <w:p w14:paraId="7CA1D7E8" w14:textId="77777777" w:rsidR="00DD2265" w:rsidRDefault="00DD2265" w:rsidP="009630E2">
            <w:pPr>
              <w:ind w:left="0" w:right="180"/>
              <w:rPr>
                <w:sz w:val="18"/>
              </w:rPr>
            </w:pPr>
            <w:r w:rsidRPr="00AC09AF">
              <w:rPr>
                <w:b/>
                <w:bCs/>
                <w:sz w:val="18"/>
              </w:rPr>
              <w:t xml:space="preserve">Overall Risk (circle one)    </w:t>
            </w:r>
            <w:r>
              <w:rPr>
                <w:sz w:val="18"/>
              </w:rPr>
              <w:t xml:space="preserve">              </w:t>
            </w:r>
            <w:r w:rsidRPr="00AC09AF">
              <w:rPr>
                <w:b/>
                <w:sz w:val="18"/>
              </w:rPr>
              <w:t>HIGH                                                          MODERATE                                                        LOW</w:t>
            </w:r>
          </w:p>
          <w:p w14:paraId="67E4E806" w14:textId="460AA10E" w:rsidR="00DD2265" w:rsidRDefault="00DD2265" w:rsidP="00690D12">
            <w:pPr>
              <w:ind w:left="2160" w:right="180"/>
              <w:rPr>
                <w:sz w:val="18"/>
              </w:rPr>
            </w:pPr>
          </w:p>
        </w:tc>
      </w:tr>
      <w:tr w:rsidR="0094036D" w14:paraId="119D8E59" w14:textId="77777777" w:rsidTr="0027770A">
        <w:tc>
          <w:tcPr>
            <w:tcW w:w="5000" w:type="pct"/>
            <w:gridSpan w:val="7"/>
          </w:tcPr>
          <w:p w14:paraId="3726DEF6" w14:textId="77777777" w:rsidR="0094036D" w:rsidRDefault="005648EE" w:rsidP="009630E2">
            <w:pPr>
              <w:ind w:left="0" w:right="180"/>
              <w:rPr>
                <w:b/>
                <w:bCs/>
                <w:i/>
                <w:iCs/>
                <w:sz w:val="18"/>
              </w:rPr>
            </w:pPr>
            <w:r w:rsidRPr="00AC09AF">
              <w:rPr>
                <w:b/>
                <w:bCs/>
                <w:i/>
                <w:iCs/>
                <w:sz w:val="18"/>
              </w:rPr>
              <w:t xml:space="preserve">Risk scoring should be based on the majority of questions answered as </w:t>
            </w:r>
            <w:r w:rsidR="006730D6" w:rsidRPr="00AC09AF">
              <w:rPr>
                <w:b/>
                <w:bCs/>
                <w:i/>
                <w:iCs/>
                <w:sz w:val="18"/>
              </w:rPr>
              <w:t xml:space="preserve">high, moderate, or low.  If there is a tie, use question number </w:t>
            </w:r>
            <w:r w:rsidR="002725EA">
              <w:rPr>
                <w:b/>
                <w:bCs/>
                <w:i/>
                <w:iCs/>
                <w:sz w:val="18"/>
              </w:rPr>
              <w:t>9</w:t>
            </w:r>
            <w:r w:rsidR="006730D6" w:rsidRPr="00AC09AF">
              <w:rPr>
                <w:b/>
                <w:bCs/>
                <w:i/>
                <w:iCs/>
                <w:sz w:val="18"/>
              </w:rPr>
              <w:t xml:space="preserve"> to determine between two </w:t>
            </w:r>
            <w:r w:rsidR="00AC09AF" w:rsidRPr="00AC09AF">
              <w:rPr>
                <w:b/>
                <w:bCs/>
                <w:i/>
                <w:iCs/>
                <w:sz w:val="18"/>
              </w:rPr>
              <w:t>risk categories.</w:t>
            </w:r>
          </w:p>
          <w:p w14:paraId="7E84CE40" w14:textId="77777777" w:rsidR="002725EA" w:rsidRDefault="002725EA" w:rsidP="009630E2">
            <w:pPr>
              <w:ind w:left="0" w:right="180"/>
              <w:rPr>
                <w:b/>
                <w:bCs/>
                <w:i/>
                <w:iCs/>
                <w:sz w:val="18"/>
              </w:rPr>
            </w:pPr>
          </w:p>
          <w:p w14:paraId="75600B15" w14:textId="7CD021D1" w:rsidR="005564FC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Risk scoring can also be completed by assigning a numerical value to Low=1, Moderate=2, High=3.  The lowest possible score for a member would be 9, with the highest being 27 (all high).  Therefore, credit unions can use this model to determine risk:</w:t>
            </w:r>
          </w:p>
          <w:p w14:paraId="00961C38" w14:textId="77777777" w:rsidR="005564FC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</w:p>
          <w:p w14:paraId="19C53FED" w14:textId="77777777" w:rsidR="005564FC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Total Score Range         Overall Risk</w:t>
            </w:r>
          </w:p>
          <w:p w14:paraId="3F3227B0" w14:textId="77777777" w:rsidR="005564FC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9-14                                 Low</w:t>
            </w:r>
          </w:p>
          <w:p w14:paraId="02295FF3" w14:textId="77777777" w:rsidR="005564FC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15-20                              Moderate</w:t>
            </w:r>
          </w:p>
          <w:p w14:paraId="08529059" w14:textId="77777777" w:rsidR="005564FC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21-27                             High</w:t>
            </w:r>
          </w:p>
          <w:p w14:paraId="62785A1C" w14:textId="77777777" w:rsidR="005564FC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</w:p>
          <w:p w14:paraId="4A1137FC" w14:textId="59D062D3" w:rsidR="002725EA" w:rsidRPr="00AC09AF" w:rsidRDefault="005564FC" w:rsidP="005564FC">
            <w:pPr>
              <w:ind w:left="0" w:right="18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Grading and risk scoring are at the discretion of the credit union</w:t>
            </w:r>
            <w:r w:rsidR="00106FC5">
              <w:rPr>
                <w:b/>
                <w:bCs/>
                <w:i/>
                <w:iCs/>
                <w:sz w:val="18"/>
              </w:rPr>
              <w:t>;</w:t>
            </w:r>
            <w:r>
              <w:rPr>
                <w:b/>
                <w:bCs/>
                <w:i/>
                <w:iCs/>
                <w:sz w:val="18"/>
              </w:rPr>
              <w:t xml:space="preserve"> these are just samples for consideration.</w:t>
            </w:r>
          </w:p>
        </w:tc>
      </w:tr>
    </w:tbl>
    <w:p w14:paraId="49D16FDF" w14:textId="77777777" w:rsidR="00B26768" w:rsidRDefault="00B26768"/>
    <w:p w14:paraId="02BD87F8" w14:textId="77777777" w:rsidR="00B26768" w:rsidRDefault="00B26768"/>
    <w:sectPr w:rsidR="00B26768" w:rsidSect="00DD22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B3"/>
    <w:multiLevelType w:val="hybridMultilevel"/>
    <w:tmpl w:val="80188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71091"/>
    <w:multiLevelType w:val="hybridMultilevel"/>
    <w:tmpl w:val="6F406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F5E07"/>
    <w:multiLevelType w:val="hybridMultilevel"/>
    <w:tmpl w:val="DC9C1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E2B4A"/>
    <w:multiLevelType w:val="hybridMultilevel"/>
    <w:tmpl w:val="FECEA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453F5"/>
    <w:multiLevelType w:val="hybridMultilevel"/>
    <w:tmpl w:val="E4EE1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2F5B83"/>
    <w:multiLevelType w:val="hybridMultilevel"/>
    <w:tmpl w:val="F134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230E5C"/>
    <w:multiLevelType w:val="hybridMultilevel"/>
    <w:tmpl w:val="9236B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339DE"/>
    <w:multiLevelType w:val="hybridMultilevel"/>
    <w:tmpl w:val="4C46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13274"/>
    <w:multiLevelType w:val="hybridMultilevel"/>
    <w:tmpl w:val="83B4F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482CE2"/>
    <w:multiLevelType w:val="hybridMultilevel"/>
    <w:tmpl w:val="BE30F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160A64"/>
    <w:multiLevelType w:val="hybridMultilevel"/>
    <w:tmpl w:val="A1F22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893244">
    <w:abstractNumId w:val="6"/>
  </w:num>
  <w:num w:numId="2" w16cid:durableId="1186015565">
    <w:abstractNumId w:val="4"/>
  </w:num>
  <w:num w:numId="3" w16cid:durableId="1426658021">
    <w:abstractNumId w:val="7"/>
  </w:num>
  <w:num w:numId="4" w16cid:durableId="1703630752">
    <w:abstractNumId w:val="3"/>
  </w:num>
  <w:num w:numId="5" w16cid:durableId="19429714">
    <w:abstractNumId w:val="1"/>
  </w:num>
  <w:num w:numId="6" w16cid:durableId="648175936">
    <w:abstractNumId w:val="2"/>
  </w:num>
  <w:num w:numId="7" w16cid:durableId="550114276">
    <w:abstractNumId w:val="0"/>
  </w:num>
  <w:num w:numId="8" w16cid:durableId="36316243">
    <w:abstractNumId w:val="5"/>
  </w:num>
  <w:num w:numId="9" w16cid:durableId="903102493">
    <w:abstractNumId w:val="8"/>
  </w:num>
  <w:num w:numId="10" w16cid:durableId="785469851">
    <w:abstractNumId w:val="10"/>
  </w:num>
  <w:num w:numId="11" w16cid:durableId="1039361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68"/>
    <w:rsid w:val="0000060E"/>
    <w:rsid w:val="00024DAD"/>
    <w:rsid w:val="00042870"/>
    <w:rsid w:val="00062440"/>
    <w:rsid w:val="000A2D09"/>
    <w:rsid w:val="000A7A0C"/>
    <w:rsid w:val="000D7820"/>
    <w:rsid w:val="000F2F23"/>
    <w:rsid w:val="00104356"/>
    <w:rsid w:val="00106FC5"/>
    <w:rsid w:val="001353D7"/>
    <w:rsid w:val="001715F8"/>
    <w:rsid w:val="00171C7C"/>
    <w:rsid w:val="00171CE6"/>
    <w:rsid w:val="0018190F"/>
    <w:rsid w:val="00185AB6"/>
    <w:rsid w:val="00187370"/>
    <w:rsid w:val="001C368D"/>
    <w:rsid w:val="001D49E1"/>
    <w:rsid w:val="00201397"/>
    <w:rsid w:val="00222043"/>
    <w:rsid w:val="00243F09"/>
    <w:rsid w:val="00260169"/>
    <w:rsid w:val="00270C85"/>
    <w:rsid w:val="002725EA"/>
    <w:rsid w:val="0027770A"/>
    <w:rsid w:val="002A1A87"/>
    <w:rsid w:val="002F6CBE"/>
    <w:rsid w:val="0030347E"/>
    <w:rsid w:val="00332AC5"/>
    <w:rsid w:val="0033522A"/>
    <w:rsid w:val="003538A3"/>
    <w:rsid w:val="0036248A"/>
    <w:rsid w:val="003736AF"/>
    <w:rsid w:val="003B4B4A"/>
    <w:rsid w:val="003D071B"/>
    <w:rsid w:val="004136CF"/>
    <w:rsid w:val="00414945"/>
    <w:rsid w:val="004469F1"/>
    <w:rsid w:val="004530B8"/>
    <w:rsid w:val="00460940"/>
    <w:rsid w:val="00470AB7"/>
    <w:rsid w:val="004720C0"/>
    <w:rsid w:val="00487915"/>
    <w:rsid w:val="004946D0"/>
    <w:rsid w:val="004A3D92"/>
    <w:rsid w:val="005030AA"/>
    <w:rsid w:val="00524CEE"/>
    <w:rsid w:val="00532BFC"/>
    <w:rsid w:val="005474EC"/>
    <w:rsid w:val="005564FC"/>
    <w:rsid w:val="005648EE"/>
    <w:rsid w:val="00565CB4"/>
    <w:rsid w:val="00573495"/>
    <w:rsid w:val="00590D0C"/>
    <w:rsid w:val="005A24EA"/>
    <w:rsid w:val="005E1BE0"/>
    <w:rsid w:val="005E6639"/>
    <w:rsid w:val="00605D60"/>
    <w:rsid w:val="006519CA"/>
    <w:rsid w:val="00660A72"/>
    <w:rsid w:val="00670C89"/>
    <w:rsid w:val="006730D6"/>
    <w:rsid w:val="00690D12"/>
    <w:rsid w:val="006D5EF0"/>
    <w:rsid w:val="0070741B"/>
    <w:rsid w:val="0072099C"/>
    <w:rsid w:val="00754308"/>
    <w:rsid w:val="007606BD"/>
    <w:rsid w:val="00763B89"/>
    <w:rsid w:val="00775FF7"/>
    <w:rsid w:val="00784CBA"/>
    <w:rsid w:val="007C48FC"/>
    <w:rsid w:val="007D7ABD"/>
    <w:rsid w:val="007E61E5"/>
    <w:rsid w:val="007F1A3A"/>
    <w:rsid w:val="008230E1"/>
    <w:rsid w:val="00854B9F"/>
    <w:rsid w:val="008B4E1A"/>
    <w:rsid w:val="008E3E94"/>
    <w:rsid w:val="008E3F95"/>
    <w:rsid w:val="008F0737"/>
    <w:rsid w:val="008F0A20"/>
    <w:rsid w:val="008F79FD"/>
    <w:rsid w:val="00915417"/>
    <w:rsid w:val="00922545"/>
    <w:rsid w:val="0092690D"/>
    <w:rsid w:val="0093438F"/>
    <w:rsid w:val="00934B0C"/>
    <w:rsid w:val="0094036D"/>
    <w:rsid w:val="00960976"/>
    <w:rsid w:val="009630E2"/>
    <w:rsid w:val="009A49BE"/>
    <w:rsid w:val="009B598D"/>
    <w:rsid w:val="009C36AA"/>
    <w:rsid w:val="009F7386"/>
    <w:rsid w:val="00A003E3"/>
    <w:rsid w:val="00A004C0"/>
    <w:rsid w:val="00A169D7"/>
    <w:rsid w:val="00A23267"/>
    <w:rsid w:val="00A278EA"/>
    <w:rsid w:val="00A3252B"/>
    <w:rsid w:val="00A32F95"/>
    <w:rsid w:val="00A81298"/>
    <w:rsid w:val="00A94F25"/>
    <w:rsid w:val="00AB4DAE"/>
    <w:rsid w:val="00AC09AF"/>
    <w:rsid w:val="00AC6CEB"/>
    <w:rsid w:val="00AE37B9"/>
    <w:rsid w:val="00AE5A4B"/>
    <w:rsid w:val="00B26768"/>
    <w:rsid w:val="00B26CA2"/>
    <w:rsid w:val="00B83794"/>
    <w:rsid w:val="00B9298A"/>
    <w:rsid w:val="00C215B8"/>
    <w:rsid w:val="00C25822"/>
    <w:rsid w:val="00C62068"/>
    <w:rsid w:val="00C64292"/>
    <w:rsid w:val="00C75137"/>
    <w:rsid w:val="00C84B67"/>
    <w:rsid w:val="00C9180F"/>
    <w:rsid w:val="00C97516"/>
    <w:rsid w:val="00CC0622"/>
    <w:rsid w:val="00CD6781"/>
    <w:rsid w:val="00CE01B9"/>
    <w:rsid w:val="00CE4AC0"/>
    <w:rsid w:val="00CE7B5B"/>
    <w:rsid w:val="00D000E9"/>
    <w:rsid w:val="00D40F27"/>
    <w:rsid w:val="00D76586"/>
    <w:rsid w:val="00D97CD5"/>
    <w:rsid w:val="00DB3E0E"/>
    <w:rsid w:val="00DD2265"/>
    <w:rsid w:val="00DE24F9"/>
    <w:rsid w:val="00E024B4"/>
    <w:rsid w:val="00E55BBC"/>
    <w:rsid w:val="00E57A6F"/>
    <w:rsid w:val="00E60537"/>
    <w:rsid w:val="00E66932"/>
    <w:rsid w:val="00EA6BFA"/>
    <w:rsid w:val="00EC5FEE"/>
    <w:rsid w:val="00EE1382"/>
    <w:rsid w:val="00EF07B2"/>
    <w:rsid w:val="00F4027D"/>
    <w:rsid w:val="00F42083"/>
    <w:rsid w:val="00F80821"/>
    <w:rsid w:val="00F90BF7"/>
    <w:rsid w:val="00FA551D"/>
    <w:rsid w:val="00FB6CF9"/>
    <w:rsid w:val="00FC64FE"/>
    <w:rsid w:val="00FD0CBE"/>
    <w:rsid w:val="00FD6CAE"/>
    <w:rsid w:val="00FD7560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1BC0"/>
  <w15:docId w15:val="{EBA90B1E-8366-4173-9FE0-6427E686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768"/>
    <w:pPr>
      <w:ind w:left="720"/>
      <w:contextualSpacing/>
    </w:pPr>
  </w:style>
  <w:style w:type="paragraph" w:styleId="Revision">
    <w:name w:val="Revision"/>
    <w:hidden/>
    <w:uiPriority w:val="99"/>
    <w:semiHidden/>
    <w:rsid w:val="00A3252B"/>
    <w:pPr>
      <w:ind w:left="0"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</dc:creator>
  <cp:keywords/>
  <dc:description/>
  <cp:lastModifiedBy>Rhonda Criss</cp:lastModifiedBy>
  <cp:revision>3</cp:revision>
  <cp:lastPrinted>2012-11-29T19:35:00Z</cp:lastPrinted>
  <dcterms:created xsi:type="dcterms:W3CDTF">2026-05-05T18:12:00Z</dcterms:created>
  <dcterms:modified xsi:type="dcterms:W3CDTF">2026-05-07T12:30:00Z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571ac560-ff61-499a-a704-36f3a374b51b</vt:lpwstr>
  </property>
</Properties>
</file>